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65" w:rsidRDefault="001C1F65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5A0CEE" w:rsidRPr="00612121" w:rsidRDefault="00612121" w:rsidP="006559C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00397F">
        <w:rPr>
          <w:rFonts w:ascii="Times New Roman" w:hAnsi="Times New Roman"/>
          <w:b/>
          <w:sz w:val="24"/>
          <w:szCs w:val="24"/>
        </w:rPr>
        <w:t xml:space="preserve">53.02.06 Хоровое </w:t>
      </w:r>
      <w:proofErr w:type="spellStart"/>
      <w:r w:rsidR="0000397F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6559C6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ОП.04</w:t>
      </w:r>
      <w:r w:rsidR="007822FC">
        <w:rPr>
          <w:rFonts w:ascii="Times New Roman" w:hAnsi="Times New Roman"/>
          <w:b/>
          <w:sz w:val="32"/>
          <w:szCs w:val="32"/>
        </w:rPr>
        <w:t xml:space="preserve">  Гармония</w:t>
      </w:r>
      <w:proofErr w:type="gramEnd"/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D87" w:rsidRPr="00174378" w:rsidRDefault="0079528F" w:rsidP="001743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174378">
        <w:rPr>
          <w:rFonts w:ascii="Times New Roman" w:hAnsi="Times New Roman"/>
          <w:sz w:val="24"/>
          <w:szCs w:val="24"/>
        </w:rPr>
        <w:t xml:space="preserve"> г</w:t>
      </w:r>
    </w:p>
    <w:p w:rsidR="007B37FF" w:rsidRDefault="007B37FF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proofErr w:type="gramStart"/>
      <w:r w:rsidRPr="008B755C">
        <w:rPr>
          <w:rFonts w:ascii="Times New Roman" w:hAnsi="Times New Roman" w:cs="Times New Roman"/>
          <w:sz w:val="24"/>
          <w:szCs w:val="24"/>
        </w:rPr>
        <w:t>учебной  дисциплины</w:t>
      </w:r>
      <w:proofErr w:type="gramEnd"/>
      <w:r w:rsidRPr="008B755C">
        <w:rPr>
          <w:rFonts w:ascii="Times New Roman" w:hAnsi="Times New Roman" w:cs="Times New Roman"/>
          <w:sz w:val="24"/>
          <w:szCs w:val="24"/>
        </w:rPr>
        <w:t xml:space="preserve">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Pr="008B755C" w:rsidRDefault="007822FC" w:rsidP="0078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2FC" w:rsidRPr="008B755C" w:rsidRDefault="007822FC" w:rsidP="00782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CEE" w:rsidRDefault="005A0CEE" w:rsidP="005A0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378" w:rsidRPr="00174378" w:rsidRDefault="00174378" w:rsidP="00174378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1C1F65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74378" w:rsidRPr="00174378" w:rsidRDefault="00174378" w:rsidP="00174378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Разработчик: Кудряшова Т.А.., преподаватель высшей</w:t>
      </w:r>
      <w:r w:rsidRPr="001743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ГАПОУ ТО «Т</w:t>
      </w:r>
      <w:r w:rsidR="001C1F65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4378" w:rsidRPr="00174378" w:rsidRDefault="00174378" w:rsidP="001743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A0CEE" w:rsidRDefault="005A0CEE" w:rsidP="005A0CEE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5A0CEE" w:rsidRDefault="005A0CEE" w:rsidP="005A0C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9C6" w:rsidRPr="00174378" w:rsidRDefault="006559C6" w:rsidP="00655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ЦК Музыкальное образование</w:t>
      </w:r>
    </w:p>
    <w:p w:rsidR="006559C6" w:rsidRPr="00174378" w:rsidRDefault="006559C6" w:rsidP="006559C6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559C6" w:rsidRPr="00174378" w:rsidRDefault="006559C6" w:rsidP="00655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559C6" w:rsidRPr="00174378" w:rsidRDefault="006559C6" w:rsidP="006559C6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559C6" w:rsidRPr="00174378" w:rsidRDefault="006559C6" w:rsidP="006559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5A0CEE" w:rsidRDefault="005A0CEE" w:rsidP="001743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724" w:rsidRDefault="00ED0724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74378" w:rsidRDefault="00174378" w:rsidP="00174378"/>
    <w:p w:rsidR="00174378" w:rsidRDefault="00174378" w:rsidP="00174378"/>
    <w:p w:rsidR="00174378" w:rsidRDefault="00174378" w:rsidP="00174378"/>
    <w:p w:rsidR="00174378" w:rsidRDefault="00174378" w:rsidP="00174378"/>
    <w:p w:rsidR="00174378" w:rsidRDefault="00174378" w:rsidP="00174378"/>
    <w:p w:rsidR="006559C6" w:rsidRDefault="006559C6" w:rsidP="00174378"/>
    <w:p w:rsidR="00174378" w:rsidRPr="00174378" w:rsidRDefault="00174378" w:rsidP="00174378"/>
    <w:p w:rsidR="00ED0724" w:rsidRDefault="00ED0724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D0724" w:rsidRPr="00ED0724" w:rsidRDefault="00ED0724" w:rsidP="00ED0724"/>
    <w:p w:rsidR="007822FC" w:rsidRDefault="007822FC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rPr>
          <w:trHeight w:val="670"/>
        </w:trPr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Паспорт  программы учебной дисциплины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ОП.04. Гармония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8B755C">
        <w:rPr>
          <w:rFonts w:ascii="Times New Roman" w:hAnsi="Times New Roman" w:cs="Times New Roman"/>
          <w:sz w:val="24"/>
          <w:szCs w:val="24"/>
        </w:rPr>
        <w:t>учебной  дисциплины</w:t>
      </w:r>
      <w:proofErr w:type="gramEnd"/>
      <w:r w:rsidRPr="008B755C">
        <w:rPr>
          <w:rFonts w:ascii="Times New Roman" w:hAnsi="Times New Roman" w:cs="Times New Roman"/>
          <w:sz w:val="24"/>
          <w:szCs w:val="24"/>
        </w:rPr>
        <w:t xml:space="preserve">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выразительные и формообразующие возможности гармонии через последовательное изучение гармонических </w:t>
      </w:r>
      <w:proofErr w:type="gramStart"/>
      <w:r>
        <w:rPr>
          <w:rFonts w:ascii="Times New Roman" w:hAnsi="Times New Roman"/>
          <w:sz w:val="24"/>
          <w:szCs w:val="24"/>
        </w:rPr>
        <w:t xml:space="preserve">средств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соответствии с программными требованиями.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обучающегося  </w:t>
      </w:r>
      <w:r w:rsidR="006559C6">
        <w:rPr>
          <w:rFonts w:ascii="Times New Roman" w:hAnsi="Times New Roman"/>
          <w:sz w:val="24"/>
          <w:szCs w:val="24"/>
        </w:rPr>
        <w:t>340</w:t>
      </w:r>
      <w:proofErr w:type="gramEnd"/>
      <w:r>
        <w:rPr>
          <w:rFonts w:ascii="Times New Roman" w:hAnsi="Times New Roman"/>
          <w:sz w:val="24"/>
          <w:szCs w:val="24"/>
        </w:rPr>
        <w:t xml:space="preserve">  часов, в том числе: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</w:t>
      </w:r>
      <w:r w:rsidR="006559C6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</w:t>
      </w:r>
      <w:proofErr w:type="gramStart"/>
      <w:r>
        <w:rPr>
          <w:rFonts w:ascii="Times New Roman" w:hAnsi="Times New Roman"/>
          <w:sz w:val="24"/>
          <w:szCs w:val="24"/>
        </w:rPr>
        <w:t>работы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559C6">
        <w:rPr>
          <w:rFonts w:ascii="Times New Roman" w:hAnsi="Times New Roman"/>
          <w:sz w:val="24"/>
          <w:szCs w:val="24"/>
        </w:rPr>
        <w:t>136 часов</w:t>
      </w:r>
      <w:r>
        <w:rPr>
          <w:rFonts w:ascii="Times New Roman" w:hAnsi="Times New Roman"/>
          <w:sz w:val="24"/>
          <w:szCs w:val="24"/>
        </w:rPr>
        <w:t>.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6559C6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6559C6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559C6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C6" w:rsidRDefault="006559C6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C6" w:rsidRDefault="006559C6" w:rsidP="006559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136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6559C6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6559C6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7822FC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экзамена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 xml:space="preserve">2.2 Тематический  план и содержание учебной дисциплины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ОП.04 Гармония</w:t>
      </w:r>
    </w:p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5025"/>
        <w:gridCol w:w="993"/>
        <w:gridCol w:w="1099"/>
      </w:tblGrid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 «Гармония»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Конструктивная и фоническая функции гармонии.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гармонии в музыкальном целом.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Аккорды. Четырехголосный склад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Аккорд как единица гармонии.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Четырехголосный склад.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Ладовая система музыкального мышления.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система аккордов.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«Запись аккордов в четырехголосном складе»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Соединение главных трезвучий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Нормы движения голосов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Гармоническое и мелодическое соединения главных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мелодии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гармонизации мелодии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построения нижнего голоса ткани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«Задачи по гармонизации мелодии»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Перемещение трезвучий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 вида перемещения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баса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гармонизации баса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построения мелодической линии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«Задачи по гармонизации баса»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Скачки терций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6.1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терций в мелодии и теноре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Период, предложение, каденция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периодов, каденций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«Задачи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анализ периодов, игра секвенций»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8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Секстаккорды главных ступеней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 соединении трезвучия с секстаккордом.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двух секстаккордов кварто-квинтового соотношения.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двух секстаккордов секундового соотношения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 соединении двух секстаккордов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«Задачи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использованием  секстаккордов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анализ примеров, игра на фортепиано последовательностей»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Проходящие и вспомогательные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квартсекстаккорды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9.1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Проходящие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доминанты и тоники.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9.2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Вспомогательные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тоники и субдоминанты.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Задачи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анализ примеров, игра оборотов».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10 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Доминантсептаккорд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его обращения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Приготовление, разрешение, применение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введение септимы.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Проходящий оборот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терцквартаккордом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перемещение.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10.4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прим и квинт, двойные скачки.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«Решение задач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его обращений, игра последовательностей,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Полная функциональная система мажора и минора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функциональные группы. Главные и побочные трезвучии.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Секстаккорд и трезвучие второй ступени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rPr>
          <w:trHeight w:val="174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 второго секстаккорда, Переход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каденционные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гармонии.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второй ступени в мажоре.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«Задачи с использованием секстаккорда второй ступени и трезвучия второй ступени, игра оборотов, секвенций,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Гармонический мажор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Аккорды субдоминантовой  группы в гармоническом мажоре.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Переченье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14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Трезвучие шестой ступени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шестой ступени в качестве субдоминанты.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шестой  ступени в качестве тоники, прерванный оборот.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Трезвучие шестой ступени после неполного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скачок. Приемы расширения периода.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Задачи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использованием трезвучия шестой ступени, игра последовательностей,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Септаккорд второй ступени и его обращения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 второго септаккорда. Разрешение его в тонику,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второго септаккорда в доминанту.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15.3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Проходящие обороты с аккордами второго септаккорда.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«Задачи с использованием второго септаккорда, игра оборотов, секвенций, анализ примеров»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Вводные септаккорды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16.1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Проходящиие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обороты с аккордами вводного септаккорда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Субдоминантовые свойства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терцквартаккорда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«Задачи с использованием вводного септаккорда, игра оборотов,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Доминантнонаккорд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доминантнонаккорда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18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Малоупотребительные аккорды доминантовой группы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третьей ступени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2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Доминанта с секстой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237"/>
        </w:trPr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Седьмой секстаккорд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«Задачи с использованием малоупотребительных   аккордов доминантовой группы, игра оборотов,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фригийских оборотов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19.1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Гармонизация фригийских оборотов в мелодии.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19.2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Гармонизация фригийских оборотов в басу.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«Задачи с использованием фригийских оборотов, игра оборотов».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20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Диатоническая секвенция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Секвенции из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«Решение задач, игра секвенций»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Диатоника мажора и минора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Диатоника русской школы. Переменные ладовые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Фоническое и функциональное богатство диатоники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«Анализ русских народных песен»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Хроматизм, виды хроматизма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Внутриладовый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модуляционный хроматизм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Аккорды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альтерированной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субдоминанты – двойной доминанты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двойной доминанты. Двойная доминанта в каденции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Двойная доминанта в каденции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69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Проходящие обороты с аккордами двойной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Альтерация аккордов двойной доминанты в мажоре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Альтерация аккордов двойной доминанты в миноре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Задачи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использованием аккордов двойной доминанты, игра оборотов, секвенций»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Типы тональных соотношений, тональный план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модуляция, сопоставление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24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Отклонения в родственные тональности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Родственные тональности. Средства отклонения.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через диссонирующую доминанту.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через полный функциональный оборот.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Голосоведение в отклонении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тонального плана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Задачи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использованием отклонений, игра периодов,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Хроматические секвенции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Хроматические секвенции из трезвучий и их обращений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Хроматические секвенции с использованием септаккордов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Задачи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использованием секвенций, игра секвенций.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Модуляции в тональности первой степени родства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Тональности. Общий аккорд, модулирующий аккорд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в доминантовую сторону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в субдоминантовую сторону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в тональность общего аккорда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«Задачи с модуляциями, игра периодов с модуляциями,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Степени родства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тональностей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Степени родства тональностей по классификации Римского-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Корсакого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27.2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 постепенные и внезапные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Анализ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примеров с модуляциями»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28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Неаккордовые звуки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неаккордовых звуков, их применение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Органный пункт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29.1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Органный пункт.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Аккордика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Роль в формообразовании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30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Альтерация аккордов субдоминантовой и доминантовой групп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альтерированных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фонизма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обучающихся: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Анализ нотных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Энгармонизм, энгармоническая модуляция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31.1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Энгармоническая модуляция через уменьшенный вводный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Энгармоническая модуляция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Мажоро-минор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32.1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Параллельный и одноименный мажоро- минор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явления гармонии двадцатого века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Аккорды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нетерцовой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структуры,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полигармония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атональность, кластеры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обучающихся:  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Анализ нотных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Экзаменационная письменная задача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Аудиторных: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6559C6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6559C6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0724" w:rsidRDefault="00ED0724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proofErr w:type="gramStart"/>
      <w:r>
        <w:rPr>
          <w:rFonts w:ascii="Times New Roman" w:hAnsi="Times New Roman"/>
          <w:sz w:val="24"/>
          <w:szCs w:val="24"/>
        </w:rPr>
        <w:t>программы  дисциплины</w:t>
      </w:r>
      <w:proofErr w:type="gramEnd"/>
      <w:r>
        <w:rPr>
          <w:rFonts w:ascii="Times New Roman" w:hAnsi="Times New Roman"/>
          <w:sz w:val="24"/>
          <w:szCs w:val="24"/>
        </w:rPr>
        <w:t xml:space="preserve"> требует наличия учебного кабинета музыкально- теоретических дисциплин.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19409B" w:rsidRDefault="0019409B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09B" w:rsidRPr="0019409B" w:rsidRDefault="0019409B" w:rsidP="0019409B">
      <w:pPr>
        <w:framePr w:hSpace="180" w:wrap="around" w:vAnchor="text" w:hAnchor="margin" w:y="1"/>
        <w:rPr>
          <w:rFonts w:ascii="Times New Roman" w:hAnsi="Times New Roman" w:cs="Times New Roman"/>
          <w:color w:val="548DD4"/>
          <w:sz w:val="24"/>
          <w:szCs w:val="24"/>
        </w:rPr>
      </w:pPr>
      <w:r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Электрон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дан. — Санкт-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6" w:history="1">
        <w:r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:rsidR="0019409B" w:rsidRPr="0019409B" w:rsidRDefault="0019409B" w:rsidP="0019409B">
      <w:pPr>
        <w:framePr w:hSpace="180" w:wrap="around" w:vAnchor="text" w:hAnchor="margin" w:y="1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19409B" w:rsidRDefault="0019409B" w:rsidP="0019409B">
      <w:pPr>
        <w:framePr w:hSpace="180" w:wrap="around" w:vAnchor="text" w:hAnchor="margin" w:y="1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 xml:space="preserve">, И.  Учебник 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гармонии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учебник / И. </w:t>
      </w:r>
      <w:proofErr w:type="spellStart"/>
      <w:r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19409B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Pr="0019409B">
        <w:rPr>
          <w:rFonts w:ascii="Times New Roman" w:hAnsi="Times New Roman"/>
          <w:sz w:val="24"/>
          <w:szCs w:val="24"/>
        </w:rPr>
        <w:t xml:space="preserve"> </w:t>
      </w:r>
    </w:p>
    <w:p w:rsidR="0019409B" w:rsidRDefault="0019409B" w:rsidP="0019409B">
      <w:pPr>
        <w:framePr w:hSpace="180" w:wrap="around" w:vAnchor="text" w:hAnchor="margin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джаза:уч.пособие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 А.Г.Рогачёв.-М.:ВЛАДОС,2003.</w:t>
      </w:r>
    </w:p>
    <w:p w:rsidR="0019409B" w:rsidRPr="0019409B" w:rsidRDefault="0019409B" w:rsidP="0019409B">
      <w:pPr>
        <w:framePr w:hSpace="180" w:wrap="around" w:vAnchor="text" w:hAnchor="margin" w:y="1"/>
        <w:rPr>
          <w:rFonts w:ascii="Times New Roman" w:hAnsi="Times New Roman" w:cs="Times New Roman"/>
          <w:sz w:val="24"/>
          <w:szCs w:val="24"/>
        </w:rPr>
      </w:pPr>
    </w:p>
    <w:p w:rsidR="007822FC" w:rsidRPr="009C072D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822FC" w:rsidRPr="009C072D" w:rsidRDefault="006559C6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gnesin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mediateka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metodicheskie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_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materialy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multimedia</w:t>
        </w:r>
      </w:hyperlink>
    </w:p>
    <w:p w:rsidR="007822FC" w:rsidRPr="009C072D" w:rsidRDefault="006559C6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lafamire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/Сольфеджио</w:t>
        </w:r>
      </w:hyperlink>
      <w:r w:rsidR="007822FC" w:rsidRPr="009C072D">
        <w:rPr>
          <w:rFonts w:ascii="Times New Roman" w:hAnsi="Times New Roman" w:cs="Times New Roman"/>
          <w:sz w:val="24"/>
          <w:szCs w:val="24"/>
        </w:rPr>
        <w:t>. Теория музыки. Анализ. Гармония. (</w:t>
      </w:r>
      <w:proofErr w:type="spellStart"/>
      <w:r w:rsidR="007822FC" w:rsidRPr="009C072D">
        <w:rPr>
          <w:rFonts w:ascii="Times New Roman" w:hAnsi="Times New Roman" w:cs="Times New Roman"/>
          <w:sz w:val="24"/>
          <w:szCs w:val="24"/>
        </w:rPr>
        <w:t>решебники</w:t>
      </w:r>
      <w:proofErr w:type="spellEnd"/>
      <w:r w:rsidR="007822FC" w:rsidRPr="009C072D">
        <w:rPr>
          <w:rFonts w:ascii="Times New Roman" w:hAnsi="Times New Roman" w:cs="Times New Roman"/>
          <w:sz w:val="24"/>
          <w:szCs w:val="24"/>
        </w:rPr>
        <w:t>)</w:t>
      </w:r>
    </w:p>
    <w:p w:rsidR="007822FC" w:rsidRPr="009C072D" w:rsidRDefault="007822FC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072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072D">
        <w:rPr>
          <w:rFonts w:ascii="Times New Roman" w:hAnsi="Times New Roman" w:cs="Times New Roman"/>
          <w:sz w:val="24"/>
          <w:szCs w:val="24"/>
        </w:rPr>
        <w:t>//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9C072D">
        <w:rPr>
          <w:rFonts w:ascii="Times New Roman" w:hAnsi="Times New Roman" w:cs="Times New Roman"/>
          <w:sz w:val="24"/>
          <w:szCs w:val="24"/>
        </w:rPr>
        <w:t>-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9C07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072D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9C07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072D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9C072D">
        <w:rPr>
          <w:rFonts w:ascii="Times New Roman" w:hAnsi="Times New Roman" w:cs="Times New Roman"/>
          <w:sz w:val="24"/>
          <w:szCs w:val="24"/>
        </w:rPr>
        <w:t>/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9C072D">
        <w:rPr>
          <w:rFonts w:ascii="Times New Roman" w:hAnsi="Times New Roman" w:cs="Times New Roman"/>
          <w:sz w:val="24"/>
          <w:szCs w:val="24"/>
        </w:rPr>
        <w:t>/29-1-0-15 Каталог файлов, классическая музыка:      книги   (сольфеджио, теория, гармония)</w:t>
      </w:r>
    </w:p>
    <w:p w:rsidR="007822FC" w:rsidRPr="009C072D" w:rsidRDefault="006559C6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http://www.gnesin.ru/mediateka/metodicheskie_materialy/multimedia</w:t>
        </w:r>
      </w:hyperlink>
    </w:p>
    <w:p w:rsidR="007822FC" w:rsidRPr="009C072D" w:rsidRDefault="007822FC" w:rsidP="0078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</w:t>
      </w:r>
      <w:proofErr w:type="gramStart"/>
      <w:r>
        <w:rPr>
          <w:rFonts w:ascii="Times New Roman" w:hAnsi="Times New Roman"/>
          <w:sz w:val="24"/>
          <w:szCs w:val="24"/>
        </w:rPr>
        <w:t>осуществляется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111"/>
        <w:gridCol w:w="2375"/>
      </w:tblGrid>
      <w:tr w:rsidR="007822FC" w:rsidTr="007822FC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Показатели оценки результатов обучения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-выполнение гармонического анализа музыкального произведения, характеристика гармонических средств в контексте содержания музыкального произведения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Делает гармонический анализ произведения: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тональный план произведения;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каденции в соответствии с формой произведения, кульминацию;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гармонические функции;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соотношение мелодии и гармонических функций;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-определяет особенности фактуры;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Устный опрос, контрольные работы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-применение изучаемых </w:t>
            </w:r>
            <w:r>
              <w:rPr>
                <w:rFonts w:ascii="Times New Roman" w:hAnsi="Times New Roman"/>
              </w:rPr>
              <w:lastRenderedPageBreak/>
              <w:t>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-играет на фортепиано гармонические </w:t>
            </w:r>
            <w:r>
              <w:rPr>
                <w:rFonts w:ascii="Times New Roman" w:hAnsi="Times New Roman"/>
              </w:rPr>
              <w:lastRenderedPageBreak/>
              <w:t>последовательности в форме предложения и периода в основной  тональности;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на фортепиано гармонические последовательности в форме предложения и периода в основной  тональности с модуляцией в тональность первой степени родства;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 на фортепиано гармонические последовательности  в разных стилях и жанрах;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диатонические секвенции;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хроматические секвенции;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Контрольные  уроки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-применение изучаемых средств в письменных заданиях на гармонизацию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решает задачи в соответствии с изученными средствами на гармонизацию мелодии;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7822FC" w:rsidTr="007822FC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использует знания выразительных и формообразующих возможностей гармонии в решениях задач;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уроки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-демонстрация понимания сущности социальной значимости своей будущей профессии;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>интерпретация результатов наблюдений за обучающимися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ОК 2. Организовывать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-умение формулировать цель и задачи предстоящей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умение представить конечный результат деятельности в полном объеме;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планировать предстоящую деятельность;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выбирать типовые методы и способы выполнения плана;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интерпретация результатов наблюдений за обучающимися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ОК 3. Принимать решения в стандартных и нестандартных ситуациях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умение определять проблему профессионально ориентированных ситуациях;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интерпретация результатов наблюдений за </w:t>
            </w:r>
            <w:r>
              <w:rPr>
                <w:rFonts w:ascii="Times New Roman" w:hAnsi="Times New Roman"/>
                <w:i/>
              </w:rPr>
              <w:lastRenderedPageBreak/>
              <w:t>обучающимися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 умение самостоятельно работать с информацией: понимать замысел текста;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умение пользоваться словарями, справочной литературой;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- умение отделять главную информацию от второстепенной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интерпретация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результатов наблюдений за обучающимися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</w:t>
            </w:r>
            <w:r>
              <w:rPr>
                <w:rFonts w:ascii="Times New Roman" w:hAnsi="Times New Roman"/>
              </w:rPr>
              <w:t>емонстрация навыков использования информационно-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интерпретация результатов наблюдений за обучающимися;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- умение грамотно ставить и задавать вопросы;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 координировать свои действия с другими участниками общения;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способность контролировать свое поведение, эмоции, настроение;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интерпретация результатов наблюдений за обучающимися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интерпретация результатов наблюдений за обучающимися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демонстрация стремления к самопознанию, самооценке,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 и саморазвитию;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владение методикой самостоятельной работы над совершенствованием умений;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реализовывать поставленные цели и задачи;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7822FC" w:rsidTr="007822FC">
        <w:trPr>
          <w:trHeight w:val="27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проявление интереса к инновациям в области профессиональной 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понимание роли модернизации технологий профессиональной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представить конечный результат в полном </w:t>
            </w:r>
            <w:proofErr w:type="gramStart"/>
            <w:r>
              <w:rPr>
                <w:rFonts w:ascii="Times New Roman" w:hAnsi="Times New Roman"/>
              </w:rPr>
              <w:t>объеме ;</w:t>
            </w:r>
            <w:proofErr w:type="gramEnd"/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интерпретация результатов наблюдений за обучающимися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(ИИ)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1.4 (ИИ)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 выполнить гармонический анализ музыкального произведения в соответствии с курсом предмета: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тональный план;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характеристика каденций;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аккордики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типы фактур;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экзамен, контрольные работы</w:t>
            </w:r>
          </w:p>
        </w:tc>
      </w:tr>
      <w:tr w:rsidR="007822FC" w:rsidTr="007822FC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 2.2 </w:t>
            </w:r>
            <w:r>
              <w:rPr>
                <w:rFonts w:ascii="Times New Roman" w:hAnsi="Times New Roman"/>
                <w:sz w:val="24"/>
                <w:szCs w:val="24"/>
              </w:rPr>
              <w:t>(ИИ, ХД)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2.7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Планировать</w:t>
            </w:r>
            <w:proofErr w:type="gramEnd"/>
            <w:r w:rsidRPr="00E72082">
              <w:rPr>
                <w:rFonts w:ascii="Times New Roman" w:hAnsi="Times New Roman"/>
                <w:sz w:val="24"/>
                <w:szCs w:val="24"/>
              </w:rPr>
              <w:t xml:space="preserve"> развитие профессиональных навыков у обучающихся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</w:tbl>
    <w:p w:rsidR="007822FC" w:rsidRPr="00E72082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2FC" w:rsidRPr="00E72082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174" w:rsidRDefault="00A54174" w:rsidP="00E62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E64" w:rsidRDefault="002F5E64" w:rsidP="00451D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F5E64" w:rsidSect="00A52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123" w:rsidRPr="00D55201" w:rsidRDefault="00AD1123" w:rsidP="0017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D55201" w:rsidSect="00D6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201"/>
    <w:rsid w:val="0000397F"/>
    <w:rsid w:val="000549C1"/>
    <w:rsid w:val="000973F5"/>
    <w:rsid w:val="000E2FEB"/>
    <w:rsid w:val="000E390F"/>
    <w:rsid w:val="000E4062"/>
    <w:rsid w:val="000F63B2"/>
    <w:rsid w:val="00127839"/>
    <w:rsid w:val="001508FF"/>
    <w:rsid w:val="001522CC"/>
    <w:rsid w:val="00174378"/>
    <w:rsid w:val="00184E2B"/>
    <w:rsid w:val="00190260"/>
    <w:rsid w:val="0019409B"/>
    <w:rsid w:val="001A14EE"/>
    <w:rsid w:val="001C1F65"/>
    <w:rsid w:val="00216E27"/>
    <w:rsid w:val="00223147"/>
    <w:rsid w:val="0025323E"/>
    <w:rsid w:val="00276C06"/>
    <w:rsid w:val="00283155"/>
    <w:rsid w:val="002A3082"/>
    <w:rsid w:val="002E5B34"/>
    <w:rsid w:val="002F5E64"/>
    <w:rsid w:val="003115C9"/>
    <w:rsid w:val="00316676"/>
    <w:rsid w:val="0035038B"/>
    <w:rsid w:val="003625C2"/>
    <w:rsid w:val="00391CF1"/>
    <w:rsid w:val="003938C7"/>
    <w:rsid w:val="003947B9"/>
    <w:rsid w:val="003A6134"/>
    <w:rsid w:val="003D78C9"/>
    <w:rsid w:val="003F278B"/>
    <w:rsid w:val="003F3A85"/>
    <w:rsid w:val="0041293E"/>
    <w:rsid w:val="0042295D"/>
    <w:rsid w:val="00451DE3"/>
    <w:rsid w:val="00457D61"/>
    <w:rsid w:val="00483E75"/>
    <w:rsid w:val="00492B26"/>
    <w:rsid w:val="00493208"/>
    <w:rsid w:val="004B0BBB"/>
    <w:rsid w:val="004E352D"/>
    <w:rsid w:val="004E37C8"/>
    <w:rsid w:val="00501CF0"/>
    <w:rsid w:val="00515F4E"/>
    <w:rsid w:val="005457EB"/>
    <w:rsid w:val="00561FC5"/>
    <w:rsid w:val="00564CA6"/>
    <w:rsid w:val="00570CFD"/>
    <w:rsid w:val="00585CAC"/>
    <w:rsid w:val="00594CE5"/>
    <w:rsid w:val="005A0953"/>
    <w:rsid w:val="005A0CEE"/>
    <w:rsid w:val="005A701D"/>
    <w:rsid w:val="005D4CAD"/>
    <w:rsid w:val="005D6189"/>
    <w:rsid w:val="00612121"/>
    <w:rsid w:val="006230F9"/>
    <w:rsid w:val="006559C6"/>
    <w:rsid w:val="00662CF9"/>
    <w:rsid w:val="00665B7C"/>
    <w:rsid w:val="006F23C5"/>
    <w:rsid w:val="00721064"/>
    <w:rsid w:val="00746B59"/>
    <w:rsid w:val="0077340C"/>
    <w:rsid w:val="007822FC"/>
    <w:rsid w:val="00792524"/>
    <w:rsid w:val="0079528F"/>
    <w:rsid w:val="007A240A"/>
    <w:rsid w:val="007B37FF"/>
    <w:rsid w:val="007B6C6A"/>
    <w:rsid w:val="007D1AEC"/>
    <w:rsid w:val="00805B00"/>
    <w:rsid w:val="00805D5F"/>
    <w:rsid w:val="0081137E"/>
    <w:rsid w:val="00841513"/>
    <w:rsid w:val="00847F26"/>
    <w:rsid w:val="00875FCA"/>
    <w:rsid w:val="00882CC7"/>
    <w:rsid w:val="0088643D"/>
    <w:rsid w:val="008A4D76"/>
    <w:rsid w:val="008E1CE0"/>
    <w:rsid w:val="008E4156"/>
    <w:rsid w:val="0095753D"/>
    <w:rsid w:val="00965C98"/>
    <w:rsid w:val="009710DF"/>
    <w:rsid w:val="00972E13"/>
    <w:rsid w:val="00983173"/>
    <w:rsid w:val="009A036B"/>
    <w:rsid w:val="009D1CE4"/>
    <w:rsid w:val="009E4197"/>
    <w:rsid w:val="00A43E50"/>
    <w:rsid w:val="00A45E06"/>
    <w:rsid w:val="00A52E52"/>
    <w:rsid w:val="00A54174"/>
    <w:rsid w:val="00A73903"/>
    <w:rsid w:val="00A84DC2"/>
    <w:rsid w:val="00A87A26"/>
    <w:rsid w:val="00A9051B"/>
    <w:rsid w:val="00AA023A"/>
    <w:rsid w:val="00AA44FE"/>
    <w:rsid w:val="00AB6E1D"/>
    <w:rsid w:val="00AD1123"/>
    <w:rsid w:val="00AF72A1"/>
    <w:rsid w:val="00B115C7"/>
    <w:rsid w:val="00B31AA0"/>
    <w:rsid w:val="00B40162"/>
    <w:rsid w:val="00B63C95"/>
    <w:rsid w:val="00B70465"/>
    <w:rsid w:val="00B71053"/>
    <w:rsid w:val="00B760F8"/>
    <w:rsid w:val="00B82D43"/>
    <w:rsid w:val="00BB5E3A"/>
    <w:rsid w:val="00BC7090"/>
    <w:rsid w:val="00BD57EC"/>
    <w:rsid w:val="00C87EF1"/>
    <w:rsid w:val="00C92A55"/>
    <w:rsid w:val="00C9376D"/>
    <w:rsid w:val="00C941F9"/>
    <w:rsid w:val="00CE4B84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E29FC"/>
    <w:rsid w:val="00DE6FB3"/>
    <w:rsid w:val="00DF2FD2"/>
    <w:rsid w:val="00E05A04"/>
    <w:rsid w:val="00E07096"/>
    <w:rsid w:val="00E2209B"/>
    <w:rsid w:val="00E62398"/>
    <w:rsid w:val="00E905F3"/>
    <w:rsid w:val="00EB6CCE"/>
    <w:rsid w:val="00ED0724"/>
    <w:rsid w:val="00ED5AB4"/>
    <w:rsid w:val="00F01DA6"/>
    <w:rsid w:val="00F228A3"/>
    <w:rsid w:val="00FA2EC4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F2884-6F16-4D7F-A2F4-28ED8653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uiPriority w:val="99"/>
    <w:semiHidden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famire.ru/&#1057;&#1086;&#1083;&#1100;&#1092;&#1077;&#1076;&#1078;&#1080;&#1086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nesin.ru/mediateka/metodicheskie_materialy/multim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11082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esin.ru/mediateka/metodicheskie_materialy/multi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CC19-EA19-4151-A3AB-4B6405AD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15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Преподователь</cp:lastModifiedBy>
  <cp:revision>109</cp:revision>
  <dcterms:created xsi:type="dcterms:W3CDTF">2014-10-24T14:11:00Z</dcterms:created>
  <dcterms:modified xsi:type="dcterms:W3CDTF">2024-11-01T06:23:00Z</dcterms:modified>
</cp:coreProperties>
</file>