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E5" w:rsidRPr="000C05E5" w:rsidRDefault="008D5152" w:rsidP="000C05E5">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Приложение </w:t>
      </w:r>
    </w:p>
    <w:p w:rsidR="000C05E5" w:rsidRPr="000C05E5" w:rsidRDefault="000C05E5" w:rsidP="000C05E5">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к</w:t>
      </w:r>
      <w:r w:rsidR="008D5152" w:rsidRPr="008D5152">
        <w:rPr>
          <w:rFonts w:ascii="Times New Roman" w:hAnsi="Times New Roman"/>
          <w:b/>
          <w:sz w:val="24"/>
          <w:szCs w:val="24"/>
        </w:rPr>
        <w:t xml:space="preserve"> </w:t>
      </w:r>
      <w:r w:rsidR="008D5152" w:rsidRPr="005B24C0">
        <w:rPr>
          <w:rFonts w:ascii="Times New Roman" w:hAnsi="Times New Roman"/>
          <w:b/>
          <w:sz w:val="24"/>
          <w:szCs w:val="24"/>
        </w:rPr>
        <w:t>ООП СПО</w:t>
      </w:r>
      <w:r w:rsidR="008D5152" w:rsidRPr="003A1577">
        <w:rPr>
          <w:rFonts w:ascii="Times New Roman" w:eastAsia="Times New Roman" w:hAnsi="Times New Roman" w:cs="Times New Roman"/>
          <w:b/>
          <w:bCs/>
          <w:color w:val="000000"/>
          <w:sz w:val="24"/>
          <w:szCs w:val="24"/>
        </w:rPr>
        <w:t xml:space="preserve"> </w:t>
      </w:r>
      <w:r w:rsidRPr="000C05E5">
        <w:rPr>
          <w:rFonts w:ascii="Times New Roman" w:eastAsia="Times New Roman" w:hAnsi="Times New Roman" w:cs="Times New Roman"/>
          <w:b/>
          <w:bCs/>
          <w:color w:val="000000"/>
          <w:sz w:val="24"/>
          <w:szCs w:val="24"/>
        </w:rPr>
        <w:t>по профессии</w:t>
      </w:r>
      <w:r w:rsidRPr="000C05E5">
        <w:rPr>
          <w:rFonts w:ascii="Times New Roman" w:eastAsia="Times New Roman" w:hAnsi="Times New Roman" w:cs="Times New Roman"/>
          <w:b/>
          <w:bCs/>
          <w:color w:val="000000"/>
          <w:sz w:val="24"/>
          <w:szCs w:val="24"/>
        </w:rPr>
        <w:br/>
        <w:t>35.01.27</w:t>
      </w:r>
      <w:r w:rsidRPr="000C05E5">
        <w:rPr>
          <w:rFonts w:ascii="Times New Roman" w:eastAsia="Times New Roman" w:hAnsi="Times New Roman" w:cs="Times New Roman"/>
          <w:b/>
          <w:bCs/>
          <w:i/>
          <w:iCs/>
          <w:color w:val="000000"/>
          <w:sz w:val="24"/>
          <w:szCs w:val="24"/>
        </w:rPr>
        <w:t xml:space="preserve"> </w:t>
      </w:r>
      <w:r w:rsidRPr="000C05E5">
        <w:rPr>
          <w:rFonts w:ascii="Times New Roman" w:eastAsia="Times New Roman" w:hAnsi="Times New Roman" w:cs="Times New Roman"/>
          <w:b/>
          <w:bCs/>
          <w:color w:val="000000"/>
          <w:sz w:val="24"/>
          <w:szCs w:val="24"/>
        </w:rPr>
        <w:t>Мастер сельскохозяйственного производства</w:t>
      </w:r>
      <w:r w:rsidRPr="000C05E5">
        <w:rPr>
          <w:rFonts w:ascii="Times New Roman" w:eastAsia="Times New Roman" w:hAnsi="Times New Roman" w:cs="Times New Roman"/>
          <w:color w:val="000000"/>
          <w:sz w:val="24"/>
          <w:szCs w:val="24"/>
        </w:rPr>
        <w:t xml:space="preserve"> </w:t>
      </w: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РАБОЧАЯ ПРОГРАММА УЧЕБНОЙ ДИСЦИПЛИНЫ</w:t>
      </w: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СГ.06 ОСНОВЫ ФИНАНСОВОЙ ГРАМОТНОСТИ</w:t>
      </w: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0C05E5" w:rsidRPr="000C05E5" w:rsidRDefault="000C05E5" w:rsidP="000C05E5">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rPr>
      </w:pPr>
    </w:p>
    <w:p w:rsidR="008D5152" w:rsidRDefault="00250D8A" w:rsidP="000C05E5">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2024</w:t>
      </w:r>
      <w:r w:rsidR="000C05E5" w:rsidRPr="000C05E5">
        <w:rPr>
          <w:rFonts w:ascii="Times New Roman" w:eastAsia="Times New Roman" w:hAnsi="Times New Roman" w:cs="Times New Roman"/>
          <w:b/>
          <w:bCs/>
          <w:color w:val="000000"/>
          <w:sz w:val="24"/>
          <w:szCs w:val="24"/>
        </w:rPr>
        <w:t xml:space="preserve"> г.</w:t>
      </w:r>
    </w:p>
    <w:p w:rsidR="008D5152" w:rsidRDefault="008D5152" w:rsidP="000C05E5">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p>
    <w:p w:rsidR="008D5152" w:rsidRDefault="008D5152" w:rsidP="000C05E5">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p>
    <w:p w:rsidR="00EE1B1E" w:rsidRDefault="00EE1B1E" w:rsidP="00EE1B1E">
      <w:pPr>
        <w:spacing w:after="0" w:line="240" w:lineRule="auto"/>
        <w:jc w:val="both"/>
      </w:pPr>
      <w:r>
        <w:rPr>
          <w:rFonts w:ascii="Times New Roman" w:hAnsi="Times New Roman"/>
          <w:b/>
          <w:bCs/>
          <w:sz w:val="24"/>
          <w:szCs w:val="24"/>
        </w:rPr>
        <w:lastRenderedPageBreak/>
        <w:t xml:space="preserve">          </w:t>
      </w:r>
      <w:r w:rsidRPr="00550367">
        <w:rPr>
          <w:rFonts w:ascii="Times New Roman" w:eastAsia="Calibri" w:hAnsi="Times New Roman"/>
          <w:bCs/>
          <w:sz w:val="24"/>
          <w:szCs w:val="24"/>
        </w:rPr>
        <w:t xml:space="preserve">Рабочая программа </w:t>
      </w:r>
      <w:r>
        <w:rPr>
          <w:rFonts w:ascii="Times New Roman" w:eastAsia="Calibri" w:hAnsi="Times New Roman" w:cs="Times New Roman"/>
          <w:bCs/>
          <w:sz w:val="24"/>
          <w:szCs w:val="24"/>
        </w:rPr>
        <w:t>учебной дисциплины</w:t>
      </w:r>
      <w:r w:rsidRPr="00D62108">
        <w:t xml:space="preserve"> </w:t>
      </w:r>
    </w:p>
    <w:p w:rsidR="00EE1B1E" w:rsidRPr="00550367" w:rsidRDefault="00EE1B1E" w:rsidP="00EE1B1E">
      <w:pPr>
        <w:spacing w:after="0" w:line="240" w:lineRule="auto"/>
        <w:jc w:val="both"/>
        <w:rPr>
          <w:rFonts w:ascii="Times New Roman" w:eastAsia="Calibri" w:hAnsi="Times New Roman"/>
          <w:bCs/>
          <w:sz w:val="24"/>
          <w:szCs w:val="24"/>
        </w:rPr>
      </w:pPr>
      <w:r w:rsidRPr="008D5152">
        <w:rPr>
          <w:rFonts w:ascii="Times New Roman" w:eastAsia="Calibri" w:hAnsi="Times New Roman" w:cs="Times New Roman"/>
          <w:b/>
          <w:bCs/>
          <w:sz w:val="24"/>
          <w:szCs w:val="24"/>
        </w:rPr>
        <w:t xml:space="preserve">СГ.06 </w:t>
      </w:r>
      <w:r>
        <w:rPr>
          <w:rFonts w:ascii="Times New Roman" w:eastAsia="Calibri" w:hAnsi="Times New Roman" w:cs="Times New Roman"/>
          <w:b/>
          <w:bCs/>
          <w:sz w:val="24"/>
          <w:szCs w:val="24"/>
        </w:rPr>
        <w:t>О</w:t>
      </w:r>
      <w:r w:rsidRPr="008D5152">
        <w:rPr>
          <w:rFonts w:ascii="Times New Roman" w:eastAsia="Calibri" w:hAnsi="Times New Roman" w:cs="Times New Roman"/>
          <w:b/>
          <w:bCs/>
          <w:sz w:val="24"/>
          <w:szCs w:val="24"/>
        </w:rPr>
        <w:t>сновы финансовой грамотности</w:t>
      </w:r>
      <w:r>
        <w:rPr>
          <w:rFonts w:ascii="Times New Roman" w:eastAsia="Calibri" w:hAnsi="Times New Roman" w:cs="Times New Roman"/>
          <w:b/>
          <w:bCs/>
          <w:sz w:val="24"/>
          <w:szCs w:val="24"/>
        </w:rPr>
        <w:t xml:space="preserve"> </w:t>
      </w:r>
      <w:r w:rsidRPr="00550367">
        <w:rPr>
          <w:rFonts w:ascii="Times New Roman" w:eastAsia="Calibri" w:hAnsi="Times New Roman"/>
          <w:bCs/>
          <w:sz w:val="24"/>
          <w:szCs w:val="24"/>
        </w:rPr>
        <w:t>разработана с учетом требований:</w:t>
      </w:r>
    </w:p>
    <w:p w:rsidR="00EE1B1E" w:rsidRDefault="00EE1B1E" w:rsidP="00EE1B1E">
      <w:pPr>
        <w:numPr>
          <w:ilvl w:val="0"/>
          <w:numId w:val="5"/>
        </w:numPr>
        <w:spacing w:after="0" w:line="240" w:lineRule="auto"/>
        <w:jc w:val="both"/>
        <w:rPr>
          <w:rFonts w:ascii="Times New Roman" w:eastAsia="Calibri" w:hAnsi="Times New Roman"/>
          <w:bCs/>
          <w:kern w:val="2"/>
          <w:sz w:val="24"/>
          <w:szCs w:val="24"/>
          <w:lang w:eastAsia="en-US"/>
          <w14:ligatures w14:val="standardContextual"/>
        </w:rPr>
      </w:pPr>
      <w:r w:rsidRPr="00550367">
        <w:rPr>
          <w:rFonts w:ascii="Times New Roman" w:eastAsia="Calibri" w:hAnsi="Times New Roman"/>
          <w:bCs/>
          <w:kern w:val="2"/>
          <w:sz w:val="24"/>
          <w:szCs w:val="24"/>
          <w:lang w:eastAsia="en-US"/>
          <w14:ligatures w14:val="standardContextual"/>
        </w:rPr>
        <w:t>ФГОС СПО по профессии 35.01.27 Мастер сельскохозяйственного производства</w:t>
      </w:r>
    </w:p>
    <w:p w:rsidR="00EE1B1E" w:rsidRPr="00550367" w:rsidRDefault="00EE1B1E" w:rsidP="00EE1B1E">
      <w:pPr>
        <w:numPr>
          <w:ilvl w:val="0"/>
          <w:numId w:val="5"/>
        </w:numPr>
        <w:spacing w:after="0" w:line="240" w:lineRule="auto"/>
        <w:jc w:val="both"/>
        <w:rPr>
          <w:rFonts w:ascii="Times New Roman" w:eastAsia="Calibri" w:hAnsi="Times New Roman"/>
          <w:bCs/>
          <w:kern w:val="2"/>
          <w:sz w:val="24"/>
          <w:szCs w:val="24"/>
          <w:lang w:eastAsia="en-US"/>
          <w14:ligatures w14:val="standardContextual"/>
        </w:rPr>
      </w:pPr>
      <w:r w:rsidRPr="00550367">
        <w:rPr>
          <w:rFonts w:ascii="Times New Roman" w:hAnsi="Times New Roman"/>
          <w:sz w:val="24"/>
          <w:szCs w:val="24"/>
        </w:rPr>
        <w:t xml:space="preserve">примерной основной образовательной программы по профессии </w:t>
      </w:r>
      <w:r w:rsidRPr="00550367">
        <w:rPr>
          <w:rFonts w:ascii="Times New Roman" w:eastAsia="Calibri" w:hAnsi="Times New Roman"/>
          <w:bCs/>
          <w:sz w:val="24"/>
          <w:szCs w:val="24"/>
        </w:rPr>
        <w:t xml:space="preserve">35.01.27 </w:t>
      </w:r>
      <w:r w:rsidRPr="00550367">
        <w:rPr>
          <w:rFonts w:ascii="Times New Roman" w:hAnsi="Times New Roman"/>
          <w:bCs/>
          <w:sz w:val="24"/>
          <w:szCs w:val="24"/>
        </w:rPr>
        <w:t>Мастер сельскохозяйственного производства</w:t>
      </w:r>
      <w:r w:rsidRPr="00550367">
        <w:rPr>
          <w:rFonts w:ascii="Times New Roman" w:hAnsi="Times New Roman"/>
          <w:sz w:val="24"/>
          <w:szCs w:val="24"/>
        </w:rPr>
        <w:t>. (</w:t>
      </w:r>
      <w:r w:rsidRPr="00550367">
        <w:rPr>
          <w:rFonts w:ascii="Times New Roman" w:hAnsi="Times New Roman"/>
          <w:color w:val="000000"/>
          <w:sz w:val="24"/>
          <w:szCs w:val="24"/>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r w:rsidRPr="00550367">
        <w:rPr>
          <w:rFonts w:ascii="Times New Roman" w:hAnsi="Times New Roman"/>
          <w:bCs/>
          <w:sz w:val="24"/>
          <w:szCs w:val="24"/>
        </w:rPr>
        <w:t>).</w:t>
      </w:r>
    </w:p>
    <w:p w:rsidR="008D5152" w:rsidRPr="00D62108" w:rsidRDefault="008D5152" w:rsidP="008D5152">
      <w:pPr>
        <w:spacing w:after="0" w:line="240" w:lineRule="auto"/>
        <w:jc w:val="both"/>
        <w:rPr>
          <w:rFonts w:ascii="Times New Roman" w:eastAsia="Calibri" w:hAnsi="Times New Roman" w:cs="Times New Roman"/>
          <w:bCs/>
          <w:sz w:val="24"/>
          <w:szCs w:val="24"/>
        </w:rPr>
      </w:pPr>
    </w:p>
    <w:p w:rsidR="008D5152" w:rsidRPr="00D62108" w:rsidRDefault="008D5152" w:rsidP="008D5152">
      <w:pPr>
        <w:spacing w:after="0" w:line="240" w:lineRule="auto"/>
        <w:rPr>
          <w:rFonts w:ascii="Times New Roman" w:eastAsia="Calibri" w:hAnsi="Times New Roman" w:cs="Times New Roman"/>
          <w:sz w:val="24"/>
          <w:szCs w:val="24"/>
        </w:rPr>
      </w:pPr>
    </w:p>
    <w:p w:rsidR="008D5152" w:rsidRPr="00D62108" w:rsidRDefault="008D5152" w:rsidP="008D5152">
      <w:pPr>
        <w:spacing w:after="0" w:line="240" w:lineRule="auto"/>
        <w:rPr>
          <w:rFonts w:ascii="Times New Roman" w:eastAsia="Calibri" w:hAnsi="Times New Roman" w:cs="Times New Roman"/>
          <w:sz w:val="24"/>
          <w:szCs w:val="24"/>
        </w:rPr>
      </w:pPr>
    </w:p>
    <w:p w:rsidR="008D5152" w:rsidRPr="00D62108" w:rsidRDefault="008D5152" w:rsidP="008D5152">
      <w:pPr>
        <w:spacing w:after="0" w:line="240" w:lineRule="auto"/>
        <w:rPr>
          <w:rFonts w:ascii="Times New Roman" w:eastAsia="Calibri" w:hAnsi="Times New Roman" w:cs="Times New Roman"/>
          <w:color w:val="000000"/>
          <w:sz w:val="24"/>
          <w:szCs w:val="24"/>
        </w:rPr>
      </w:pPr>
    </w:p>
    <w:p w:rsidR="008D5152" w:rsidRPr="00D62108" w:rsidRDefault="008D5152" w:rsidP="008D5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D62108">
        <w:rPr>
          <w:rFonts w:ascii="Times New Roman" w:eastAsia="Calibri" w:hAnsi="Times New Roman" w:cs="Times New Roman"/>
          <w:b/>
          <w:sz w:val="24"/>
          <w:szCs w:val="24"/>
        </w:rPr>
        <w:t>Организация-разработчик:</w:t>
      </w:r>
    </w:p>
    <w:p w:rsidR="008D5152" w:rsidRPr="00D62108" w:rsidRDefault="008D5152" w:rsidP="008D5152">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lang w:eastAsia="en-US"/>
          <w14:ligatures w14:val="standardContextual"/>
        </w:rPr>
      </w:pPr>
      <w:r w:rsidRPr="00D62108">
        <w:rPr>
          <w:rFonts w:ascii="Times New Roman" w:eastAsia="Calibri" w:hAnsi="Times New Roman" w:cs="Times New Roman"/>
          <w:kern w:val="2"/>
          <w:sz w:val="24"/>
          <w:szCs w:val="24"/>
          <w:lang w:eastAsia="en-US"/>
          <w14:ligatures w14:val="standardContextual"/>
        </w:rPr>
        <w:t>ГАПОУ ТО «Тобольский многопрофильный техникум»</w:t>
      </w:r>
    </w:p>
    <w:p w:rsidR="008D5152" w:rsidRPr="00D62108" w:rsidRDefault="008D5152" w:rsidP="008D5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8D5152" w:rsidRPr="00D62108" w:rsidRDefault="008D5152" w:rsidP="008D5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D62108">
        <w:rPr>
          <w:rFonts w:ascii="Times New Roman" w:eastAsia="Calibri" w:hAnsi="Times New Roman" w:cs="Times New Roman"/>
          <w:b/>
          <w:sz w:val="24"/>
          <w:szCs w:val="24"/>
        </w:rPr>
        <w:t>Разработчик:</w:t>
      </w:r>
    </w:p>
    <w:p w:rsidR="008D5152" w:rsidRPr="00D62108" w:rsidRDefault="008D5152" w:rsidP="008D5152">
      <w:pPr>
        <w:numPr>
          <w:ilvl w:val="0"/>
          <w:numId w:val="7"/>
        </w:numPr>
        <w:spacing w:before="120" w:after="0" w:line="240" w:lineRule="auto"/>
        <w:jc w:val="both"/>
        <w:rPr>
          <w:rFonts w:ascii="Times New Roman" w:eastAsia="Calibri" w:hAnsi="Times New Roman" w:cs="Times New Roman"/>
          <w:bCs/>
          <w:kern w:val="2"/>
          <w:sz w:val="24"/>
          <w:szCs w:val="24"/>
          <w:lang w:eastAsia="en-US"/>
          <w14:ligatures w14:val="standardContextual"/>
        </w:rPr>
      </w:pPr>
      <w:r>
        <w:rPr>
          <w:rFonts w:ascii="Times New Roman" w:eastAsia="Calibri" w:hAnsi="Times New Roman" w:cs="Times New Roman"/>
          <w:bCs/>
          <w:kern w:val="2"/>
          <w:sz w:val="24"/>
          <w:szCs w:val="24"/>
          <w:lang w:eastAsia="en-US"/>
          <w14:ligatures w14:val="standardContextual"/>
        </w:rPr>
        <w:t>Криницына В.Ю.</w:t>
      </w:r>
      <w:r w:rsidRPr="00D62108">
        <w:rPr>
          <w:rFonts w:ascii="Times New Roman" w:eastAsia="Calibri" w:hAnsi="Times New Roman" w:cs="Times New Roman"/>
          <w:bCs/>
          <w:kern w:val="2"/>
          <w:sz w:val="24"/>
          <w:szCs w:val="24"/>
          <w:lang w:eastAsia="en-US"/>
          <w14:ligatures w14:val="standardContextual"/>
        </w:rPr>
        <w:t>, преподаватель</w:t>
      </w:r>
    </w:p>
    <w:p w:rsidR="008D5152" w:rsidRPr="00D62108" w:rsidRDefault="008D5152" w:rsidP="008D5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8D5152" w:rsidRPr="00D62108" w:rsidRDefault="008D5152" w:rsidP="008D5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8D5152" w:rsidRPr="00D62108" w:rsidRDefault="008D5152" w:rsidP="008D5152">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rPr>
      </w:pPr>
    </w:p>
    <w:p w:rsidR="008D5152" w:rsidRPr="00D62108" w:rsidRDefault="008D5152" w:rsidP="008D5152">
      <w:pPr>
        <w:widowControl w:val="0"/>
        <w:tabs>
          <w:tab w:val="left" w:pos="6420"/>
        </w:tabs>
        <w:suppressAutoHyphens/>
        <w:spacing w:after="0" w:line="240" w:lineRule="auto"/>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8D5152" w:rsidRPr="00D62108" w:rsidRDefault="008D5152" w:rsidP="008D5152">
      <w:pPr>
        <w:jc w:val="center"/>
        <w:rPr>
          <w:rFonts w:ascii="Times New Roman" w:eastAsia="Times New Roman" w:hAnsi="Times New Roman" w:cs="Times New Roman"/>
          <w:b/>
          <w:i/>
          <w:sz w:val="24"/>
          <w:szCs w:val="24"/>
        </w:rPr>
      </w:pPr>
    </w:p>
    <w:p w:rsidR="008D5152" w:rsidRPr="00D62108" w:rsidRDefault="008D5152" w:rsidP="008D5152">
      <w:pPr>
        <w:jc w:val="center"/>
        <w:rPr>
          <w:rFonts w:ascii="Times New Roman" w:eastAsia="Times New Roman" w:hAnsi="Times New Roman" w:cs="Times New Roman"/>
          <w:b/>
          <w:i/>
          <w:sz w:val="24"/>
          <w:szCs w:val="24"/>
        </w:rPr>
      </w:pPr>
    </w:p>
    <w:p w:rsidR="008D5152" w:rsidRPr="00D62108" w:rsidRDefault="008D5152" w:rsidP="008D5152">
      <w:pPr>
        <w:jc w:val="center"/>
        <w:rPr>
          <w:rFonts w:ascii="Times New Roman" w:eastAsia="Times New Roman" w:hAnsi="Times New Roman" w:cs="Times New Roman"/>
          <w:b/>
          <w:i/>
          <w:sz w:val="24"/>
          <w:szCs w:val="24"/>
        </w:rPr>
      </w:pPr>
    </w:p>
    <w:p w:rsidR="00EE1B1E" w:rsidRDefault="008D5152" w:rsidP="008D5152">
      <w:pPr>
        <w:spacing w:after="0" w:line="240" w:lineRule="auto"/>
        <w:rPr>
          <w:rFonts w:ascii="Times New Roman" w:eastAsia="Times New Roman" w:hAnsi="Times New Roman" w:cs="Times New Roman"/>
          <w:sz w:val="24"/>
          <w:szCs w:val="24"/>
        </w:rPr>
      </w:pPr>
      <w:r w:rsidRPr="00D62108">
        <w:rPr>
          <w:rFonts w:ascii="Times New Roman" w:eastAsia="Times New Roman" w:hAnsi="Times New Roman" w:cs="Times New Roman"/>
          <w:b/>
          <w:sz w:val="24"/>
          <w:szCs w:val="24"/>
        </w:rPr>
        <w:t>«Рассмотрено»</w:t>
      </w:r>
      <w:r w:rsidRPr="00D62108">
        <w:rPr>
          <w:rFonts w:ascii="Times New Roman" w:eastAsia="Times New Roman" w:hAnsi="Times New Roman" w:cs="Times New Roman"/>
          <w:sz w:val="24"/>
          <w:szCs w:val="24"/>
        </w:rPr>
        <w:t xml:space="preserve"> на заседании цикловой комиссии </w:t>
      </w:r>
    </w:p>
    <w:p w:rsidR="008D5152" w:rsidRPr="00D62108" w:rsidRDefault="008D5152" w:rsidP="008D5152">
      <w:pPr>
        <w:spacing w:after="0" w:line="240" w:lineRule="auto"/>
        <w:rPr>
          <w:rFonts w:ascii="Times New Roman" w:eastAsia="Times New Roman" w:hAnsi="Times New Roman" w:cs="Times New Roman"/>
          <w:sz w:val="24"/>
          <w:szCs w:val="24"/>
        </w:rPr>
      </w:pPr>
      <w:r w:rsidRPr="00D62108">
        <w:rPr>
          <w:rFonts w:ascii="Times New Roman" w:eastAsia="Times New Roman" w:hAnsi="Times New Roman" w:cs="Times New Roman"/>
          <w:sz w:val="24"/>
          <w:szCs w:val="24"/>
        </w:rPr>
        <w:t>агротехнологического отделения (с.Вагай)</w:t>
      </w:r>
    </w:p>
    <w:p w:rsidR="008D5152" w:rsidRPr="00D62108" w:rsidRDefault="008D5152" w:rsidP="008D5152">
      <w:pPr>
        <w:spacing w:after="0" w:line="240" w:lineRule="auto"/>
        <w:rPr>
          <w:rFonts w:ascii="Times New Roman" w:eastAsia="Times New Roman" w:hAnsi="Times New Roman" w:cs="Times New Roman"/>
          <w:sz w:val="24"/>
          <w:szCs w:val="24"/>
        </w:rPr>
      </w:pPr>
      <w:r w:rsidRPr="00D62108">
        <w:rPr>
          <w:rFonts w:ascii="Times New Roman" w:eastAsia="Times New Roman" w:hAnsi="Times New Roman" w:cs="Times New Roman"/>
          <w:sz w:val="24"/>
          <w:szCs w:val="24"/>
        </w:rPr>
        <w:t xml:space="preserve">Протокол № 9 от </w:t>
      </w:r>
      <w:bookmarkStart w:id="0" w:name="_GoBack"/>
      <w:r w:rsidR="00EE1B1E" w:rsidRPr="00AB30D7">
        <w:rPr>
          <w:rFonts w:ascii="Times New Roman" w:eastAsia="Times New Roman" w:hAnsi="Times New Roman" w:cs="Times New Roman"/>
          <w:sz w:val="24"/>
          <w:szCs w:val="24"/>
        </w:rPr>
        <w:t>16</w:t>
      </w:r>
      <w:bookmarkEnd w:id="0"/>
      <w:r w:rsidRPr="00250D8A">
        <w:rPr>
          <w:rFonts w:ascii="Times New Roman" w:eastAsia="Times New Roman" w:hAnsi="Times New Roman" w:cs="Times New Roman"/>
          <w:color w:val="FF0000"/>
          <w:sz w:val="24"/>
          <w:szCs w:val="24"/>
        </w:rPr>
        <w:t xml:space="preserve"> </w:t>
      </w:r>
      <w:r w:rsidRPr="00D62108">
        <w:rPr>
          <w:rFonts w:ascii="Times New Roman" w:eastAsia="Times New Roman" w:hAnsi="Times New Roman" w:cs="Times New Roman"/>
          <w:sz w:val="24"/>
          <w:szCs w:val="24"/>
        </w:rPr>
        <w:t>мая</w:t>
      </w:r>
      <w:r w:rsidR="00250D8A">
        <w:rPr>
          <w:rFonts w:ascii="Times New Roman" w:eastAsia="Times New Roman" w:hAnsi="Times New Roman" w:cs="Times New Roman"/>
          <w:sz w:val="24"/>
          <w:szCs w:val="24"/>
        </w:rPr>
        <w:t xml:space="preserve"> 2024</w:t>
      </w:r>
      <w:r w:rsidRPr="00D62108">
        <w:rPr>
          <w:rFonts w:ascii="Times New Roman" w:eastAsia="Times New Roman" w:hAnsi="Times New Roman" w:cs="Times New Roman"/>
          <w:sz w:val="24"/>
          <w:szCs w:val="24"/>
        </w:rPr>
        <w:t>г.</w:t>
      </w:r>
      <w:r w:rsidRPr="00D62108">
        <w:rPr>
          <w:rFonts w:ascii="Times New Roman" w:eastAsia="Times New Roman" w:hAnsi="Times New Roman" w:cs="Times New Roman"/>
          <w:sz w:val="24"/>
          <w:szCs w:val="24"/>
        </w:rPr>
        <w:br/>
        <w:t>Председатель ЦК _____________/Каренгина Т.М./</w:t>
      </w:r>
    </w:p>
    <w:p w:rsidR="008D5152" w:rsidRPr="00D62108" w:rsidRDefault="008D5152" w:rsidP="008D5152">
      <w:pPr>
        <w:spacing w:after="0" w:line="240" w:lineRule="auto"/>
        <w:jc w:val="both"/>
        <w:rPr>
          <w:rFonts w:ascii="Times New Roman" w:eastAsia="Times New Roman" w:hAnsi="Times New Roman" w:cs="Times New Roman"/>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vertAlign w:val="superscript"/>
        </w:rPr>
      </w:pPr>
      <w:r w:rsidRPr="000C05E5">
        <w:rPr>
          <w:rFonts w:ascii="Times New Roman" w:eastAsia="Times New Roman" w:hAnsi="Times New Roman" w:cs="Times New Roman"/>
        </w:rPr>
        <w:br w:type="page"/>
      </w: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r w:rsidRPr="000C05E5">
        <w:rPr>
          <w:rFonts w:ascii="Times New Roman" w:eastAsia="Times New Roman" w:hAnsi="Times New Roman" w:cs="Times New Roman"/>
          <w:b/>
          <w:bCs/>
          <w:color w:val="000000"/>
          <w:sz w:val="24"/>
          <w:szCs w:val="24"/>
        </w:rPr>
        <w:lastRenderedPageBreak/>
        <w:t>СОДЕРЖАНИЕ</w:t>
      </w: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tbl>
      <w:tblPr>
        <w:tblW w:w="0" w:type="auto"/>
        <w:tblLook w:val="01E0" w:firstRow="1" w:lastRow="1" w:firstColumn="1" w:lastColumn="1" w:noHBand="0" w:noVBand="0"/>
      </w:tblPr>
      <w:tblGrid>
        <w:gridCol w:w="7501"/>
        <w:gridCol w:w="1854"/>
      </w:tblGrid>
      <w:tr w:rsidR="000C05E5" w:rsidRPr="000C05E5" w:rsidTr="00491D3E">
        <w:tc>
          <w:tcPr>
            <w:tcW w:w="7501" w:type="dxa"/>
            <w:hideMark/>
          </w:tcPr>
          <w:p w:rsidR="000C05E5" w:rsidRPr="000C05E5" w:rsidRDefault="000C05E5" w:rsidP="008D5152">
            <w:pPr>
              <w:numPr>
                <w:ilvl w:val="0"/>
                <w:numId w:val="3"/>
              </w:numPr>
              <w:suppressAutoHyphens/>
              <w:spacing w:after="160" w:line="259" w:lineRule="auto"/>
              <w:rPr>
                <w:rFonts w:ascii="Times New Roman" w:eastAsia="Times New Roman" w:hAnsi="Times New Roman" w:cs="Times New Roman"/>
                <w:b/>
                <w:sz w:val="24"/>
                <w:szCs w:val="24"/>
              </w:rPr>
            </w:pPr>
            <w:r w:rsidRPr="000C05E5">
              <w:rPr>
                <w:rFonts w:ascii="Times New Roman" w:eastAsia="Times New Roman" w:hAnsi="Times New Roman" w:cs="Times New Roman"/>
                <w:b/>
                <w:sz w:val="24"/>
                <w:szCs w:val="24"/>
              </w:rPr>
              <w:t>ОБЩАЯ ХАРАКТЕРИСТИКА</w:t>
            </w:r>
            <w:r w:rsidRPr="000C05E5">
              <w:rPr>
                <w:rFonts w:ascii="Times New Roman" w:eastAsia="Times New Roman" w:hAnsi="Times New Roman" w:cs="Times New Roman"/>
                <w:b/>
                <w:color w:val="000000"/>
                <w:sz w:val="24"/>
                <w:szCs w:val="24"/>
              </w:rPr>
              <w:t xml:space="preserve"> РАБОЧЕЙ ПРОГРАММЫ</w:t>
            </w:r>
            <w:r w:rsidRPr="000C05E5">
              <w:rPr>
                <w:rFonts w:ascii="Times New Roman" w:eastAsia="Times New Roman" w:hAnsi="Times New Roman" w:cs="Times New Roman"/>
                <w:b/>
                <w:sz w:val="24"/>
                <w:szCs w:val="24"/>
              </w:rPr>
              <w:t xml:space="preserve"> УЧЕБНОЙ ДИСЦИПЛИНЫ</w:t>
            </w:r>
          </w:p>
        </w:tc>
        <w:tc>
          <w:tcPr>
            <w:tcW w:w="1854" w:type="dxa"/>
          </w:tcPr>
          <w:p w:rsidR="000C05E5" w:rsidRPr="000C05E5" w:rsidRDefault="000C05E5" w:rsidP="000C05E5">
            <w:pPr>
              <w:rPr>
                <w:rFonts w:ascii="Times New Roman" w:eastAsia="Times New Roman" w:hAnsi="Times New Roman" w:cs="Times New Roman"/>
                <w:b/>
                <w:sz w:val="24"/>
                <w:szCs w:val="24"/>
              </w:rPr>
            </w:pPr>
          </w:p>
        </w:tc>
      </w:tr>
      <w:tr w:rsidR="000C05E5" w:rsidRPr="000C05E5" w:rsidTr="00491D3E">
        <w:tc>
          <w:tcPr>
            <w:tcW w:w="7501" w:type="dxa"/>
            <w:hideMark/>
          </w:tcPr>
          <w:p w:rsidR="000C05E5" w:rsidRPr="000C05E5" w:rsidRDefault="000C05E5" w:rsidP="000C05E5">
            <w:pPr>
              <w:numPr>
                <w:ilvl w:val="0"/>
                <w:numId w:val="3"/>
              </w:numPr>
              <w:suppressAutoHyphens/>
              <w:spacing w:after="160" w:line="259" w:lineRule="auto"/>
              <w:rPr>
                <w:rFonts w:ascii="Times New Roman" w:eastAsia="Times New Roman" w:hAnsi="Times New Roman" w:cs="Times New Roman"/>
                <w:b/>
                <w:sz w:val="24"/>
                <w:szCs w:val="24"/>
              </w:rPr>
            </w:pPr>
            <w:r w:rsidRPr="000C05E5">
              <w:rPr>
                <w:rFonts w:ascii="Times New Roman" w:eastAsia="Times New Roman" w:hAnsi="Times New Roman" w:cs="Times New Roman"/>
                <w:b/>
                <w:sz w:val="24"/>
                <w:szCs w:val="24"/>
              </w:rPr>
              <w:t>СТРУКТУРА И СОДЕРЖАНИЕ УЧЕБНОЙ ДИСЦИПЛИНЫ</w:t>
            </w:r>
          </w:p>
          <w:p w:rsidR="000C05E5" w:rsidRPr="000C05E5" w:rsidRDefault="000C05E5" w:rsidP="000C05E5">
            <w:pPr>
              <w:numPr>
                <w:ilvl w:val="0"/>
                <w:numId w:val="3"/>
              </w:numPr>
              <w:suppressAutoHyphens/>
              <w:spacing w:after="160" w:line="259" w:lineRule="auto"/>
              <w:rPr>
                <w:rFonts w:ascii="Times New Roman" w:eastAsia="Times New Roman" w:hAnsi="Times New Roman" w:cs="Times New Roman"/>
                <w:b/>
                <w:sz w:val="24"/>
                <w:szCs w:val="24"/>
              </w:rPr>
            </w:pPr>
            <w:r w:rsidRPr="000C05E5">
              <w:rPr>
                <w:rFonts w:ascii="Times New Roman" w:eastAsia="Times New Roman" w:hAnsi="Times New Roman" w:cs="Times New Roman"/>
                <w:b/>
                <w:sz w:val="24"/>
                <w:szCs w:val="24"/>
              </w:rPr>
              <w:t>УСЛОВИЯ РЕАЛИЗАЦИИ УЧЕБНОЙ ДИСЦИПЛИНЫ</w:t>
            </w:r>
          </w:p>
        </w:tc>
        <w:tc>
          <w:tcPr>
            <w:tcW w:w="1854" w:type="dxa"/>
          </w:tcPr>
          <w:p w:rsidR="000C05E5" w:rsidRPr="000C05E5" w:rsidRDefault="000C05E5" w:rsidP="000C05E5">
            <w:pPr>
              <w:ind w:left="644"/>
              <w:rPr>
                <w:rFonts w:ascii="Times New Roman" w:eastAsia="Times New Roman" w:hAnsi="Times New Roman" w:cs="Times New Roman"/>
                <w:b/>
                <w:sz w:val="24"/>
                <w:szCs w:val="24"/>
              </w:rPr>
            </w:pPr>
          </w:p>
        </w:tc>
      </w:tr>
      <w:tr w:rsidR="000C05E5" w:rsidRPr="000C05E5" w:rsidTr="00491D3E">
        <w:tc>
          <w:tcPr>
            <w:tcW w:w="7501" w:type="dxa"/>
          </w:tcPr>
          <w:p w:rsidR="000C05E5" w:rsidRPr="000C05E5" w:rsidRDefault="000C05E5" w:rsidP="000C05E5">
            <w:pPr>
              <w:numPr>
                <w:ilvl w:val="0"/>
                <w:numId w:val="3"/>
              </w:numPr>
              <w:suppressAutoHyphens/>
              <w:spacing w:after="160" w:line="259" w:lineRule="auto"/>
              <w:rPr>
                <w:rFonts w:ascii="Times New Roman" w:eastAsia="Times New Roman" w:hAnsi="Times New Roman" w:cs="Times New Roman"/>
                <w:b/>
                <w:sz w:val="24"/>
                <w:szCs w:val="24"/>
              </w:rPr>
            </w:pPr>
            <w:r w:rsidRPr="000C05E5">
              <w:rPr>
                <w:rFonts w:ascii="Times New Roman" w:eastAsia="Times New Roman" w:hAnsi="Times New Roman" w:cs="Times New Roman"/>
                <w:b/>
                <w:sz w:val="24"/>
                <w:szCs w:val="24"/>
              </w:rPr>
              <w:t>КОНТРОЛЬ И ОЦЕНКА РЕЗУЛЬТАТОВ ОСВОЕНИЯ УЧЕБНОЙ ДИСЦИПЛИНЫ</w:t>
            </w:r>
          </w:p>
          <w:p w:rsidR="000C05E5" w:rsidRPr="000C05E5" w:rsidRDefault="000C05E5" w:rsidP="000C05E5">
            <w:pPr>
              <w:suppressAutoHyphens/>
              <w:rPr>
                <w:rFonts w:ascii="Times New Roman" w:eastAsia="Times New Roman" w:hAnsi="Times New Roman" w:cs="Times New Roman"/>
                <w:b/>
                <w:sz w:val="24"/>
                <w:szCs w:val="24"/>
              </w:rPr>
            </w:pPr>
          </w:p>
        </w:tc>
        <w:tc>
          <w:tcPr>
            <w:tcW w:w="1854" w:type="dxa"/>
          </w:tcPr>
          <w:p w:rsidR="000C05E5" w:rsidRPr="000C05E5" w:rsidRDefault="000C05E5" w:rsidP="000C05E5">
            <w:pPr>
              <w:rPr>
                <w:rFonts w:ascii="Times New Roman" w:eastAsia="Times New Roman" w:hAnsi="Times New Roman" w:cs="Times New Roman"/>
                <w:b/>
                <w:sz w:val="24"/>
                <w:szCs w:val="24"/>
              </w:rPr>
            </w:pPr>
          </w:p>
        </w:tc>
      </w:tr>
    </w:tbl>
    <w:p w:rsidR="000C05E5" w:rsidRPr="000C05E5" w:rsidRDefault="000C05E5" w:rsidP="000C05E5">
      <w:pPr>
        <w:widowControl w:val="0"/>
        <w:autoSpaceDE w:val="0"/>
        <w:autoSpaceDN w:val="0"/>
        <w:adjustRightInd w:val="0"/>
        <w:spacing w:after="0" w:line="240" w:lineRule="auto"/>
        <w:ind w:right="-1"/>
        <w:jc w:val="both"/>
        <w:rPr>
          <w:rFonts w:ascii="Times New Roman" w:eastAsia="Times New Roman" w:hAnsi="Times New Roman" w:cs="Times New Roman"/>
          <w:color w:val="000000"/>
          <w:sz w:val="24"/>
          <w:szCs w:val="24"/>
        </w:rPr>
      </w:pPr>
    </w:p>
    <w:p w:rsidR="000C05E5" w:rsidRPr="00EE1B1E" w:rsidRDefault="000C05E5" w:rsidP="00EE1B1E">
      <w:pPr>
        <w:numPr>
          <w:ilvl w:val="0"/>
          <w:numId w:val="4"/>
        </w:numPr>
        <w:suppressAutoHyphens/>
        <w:spacing w:after="0" w:line="259" w:lineRule="auto"/>
        <w:jc w:val="center"/>
        <w:rPr>
          <w:rFonts w:ascii="Times New Roman" w:eastAsia="Times New Roman" w:hAnsi="Times New Roman" w:cs="Times New Roman"/>
          <w:b/>
          <w:sz w:val="24"/>
          <w:szCs w:val="24"/>
        </w:rPr>
      </w:pPr>
      <w:r w:rsidRPr="000C05E5">
        <w:rPr>
          <w:rFonts w:ascii="Times New Roman" w:eastAsia="Times New Roman" w:hAnsi="Times New Roman" w:cs="Times New Roman"/>
        </w:rPr>
        <w:br w:type="page"/>
      </w:r>
      <w:r w:rsidR="008D5152">
        <w:rPr>
          <w:rFonts w:ascii="Times New Roman" w:eastAsia="Times New Roman" w:hAnsi="Times New Roman" w:cs="Times New Roman"/>
          <w:b/>
          <w:sz w:val="24"/>
          <w:szCs w:val="24"/>
        </w:rPr>
        <w:lastRenderedPageBreak/>
        <w:t>ОБЩАЯ ХАРАКТЕРИСТИКА</w:t>
      </w:r>
      <w:r w:rsidRPr="000C05E5">
        <w:rPr>
          <w:rFonts w:ascii="Times New Roman" w:eastAsia="Times New Roman" w:hAnsi="Times New Roman" w:cs="Times New Roman"/>
          <w:b/>
          <w:color w:val="000000"/>
          <w:sz w:val="24"/>
          <w:szCs w:val="24"/>
        </w:rPr>
        <w:t xml:space="preserve"> РАБОЧЕЙ ПРОГРАММЫ</w:t>
      </w:r>
      <w:r w:rsidRPr="000C05E5">
        <w:rPr>
          <w:rFonts w:ascii="Times New Roman" w:eastAsia="Times New Roman" w:hAnsi="Times New Roman" w:cs="Times New Roman"/>
          <w:b/>
          <w:sz w:val="24"/>
          <w:szCs w:val="24"/>
        </w:rPr>
        <w:t xml:space="preserve"> УЧЕБНОЙ ДИСЦИПЛИНЫ</w:t>
      </w:r>
      <w:r w:rsidR="00EE1B1E">
        <w:rPr>
          <w:rFonts w:ascii="Times New Roman" w:eastAsia="Times New Roman" w:hAnsi="Times New Roman" w:cs="Times New Roman"/>
          <w:b/>
          <w:sz w:val="24"/>
          <w:szCs w:val="24"/>
        </w:rPr>
        <w:t xml:space="preserve"> </w:t>
      </w:r>
      <w:r w:rsidRPr="00EE1B1E">
        <w:rPr>
          <w:rFonts w:ascii="Times New Roman" w:eastAsia="Times New Roman" w:hAnsi="Times New Roman" w:cs="Times New Roman"/>
          <w:b/>
          <w:bCs/>
          <w:color w:val="000000"/>
          <w:sz w:val="24"/>
          <w:szCs w:val="24"/>
        </w:rPr>
        <w:t>СГ.06 ОСНОВЫ ФИНАНСОВОЙ ГРАМОТНОСТИ</w:t>
      </w:r>
    </w:p>
    <w:p w:rsidR="000C05E5" w:rsidRPr="000C05E5" w:rsidRDefault="000C05E5" w:rsidP="000C0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 xml:space="preserve">1.1. Место дисциплины в структуре основной образовательной программы: </w:t>
      </w:r>
    </w:p>
    <w:p w:rsidR="000C05E5" w:rsidRPr="000C05E5" w:rsidRDefault="000C05E5" w:rsidP="000C05E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C05E5">
        <w:rPr>
          <w:rFonts w:ascii="Times New Roman" w:eastAsia="Times New Roman" w:hAnsi="Times New Roman" w:cs="Times New Roman"/>
          <w:color w:val="000000"/>
          <w:sz w:val="24"/>
          <w:szCs w:val="24"/>
        </w:rPr>
        <w:t>Учебная дисциплина «Основы финансовой грамотности» является обязательной частью социально-гуманитарного цикла образовательной программы в соответствии с ФГОС СПО по профессии 35.01.27 Мастер сельскохозяйственного производства</w:t>
      </w:r>
    </w:p>
    <w:p w:rsidR="000C05E5" w:rsidRPr="000C05E5" w:rsidRDefault="000C05E5" w:rsidP="000C05E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rPr>
      </w:pPr>
      <w:r w:rsidRPr="000C05E5">
        <w:rPr>
          <w:rFonts w:ascii="Times New Roman" w:eastAsia="Times New Roman" w:hAnsi="Times New Roman" w:cs="Times New Roman"/>
          <w:color w:val="000000"/>
          <w:sz w:val="24"/>
          <w:szCs w:val="24"/>
        </w:rPr>
        <w:t xml:space="preserve">Особое значение дисциплина имеет при формировании и развитии ОК 01, ОК 02, ОК 03, ОК 04, ОК 05, ОК 06, ОК 08, ОК 09. </w:t>
      </w:r>
    </w:p>
    <w:p w:rsidR="000C05E5" w:rsidRPr="000C05E5" w:rsidRDefault="000C05E5" w:rsidP="000C05E5">
      <w:pPr>
        <w:widowControl w:val="0"/>
        <w:autoSpaceDE w:val="0"/>
        <w:autoSpaceDN w:val="0"/>
        <w:adjustRightInd w:val="0"/>
        <w:spacing w:after="0" w:line="240" w:lineRule="auto"/>
        <w:ind w:right="-1" w:firstLine="709"/>
        <w:rPr>
          <w:rFonts w:ascii="Times New Roman" w:eastAsia="Times New Roman" w:hAnsi="Times New Roman" w:cs="Times New Roman"/>
          <w:b/>
          <w:bCs/>
          <w:color w:val="000000"/>
          <w:sz w:val="24"/>
          <w:szCs w:val="24"/>
        </w:rPr>
      </w:pPr>
    </w:p>
    <w:p w:rsidR="000C05E5" w:rsidRPr="000C05E5" w:rsidRDefault="000C05E5" w:rsidP="000C05E5">
      <w:pPr>
        <w:widowControl w:val="0"/>
        <w:autoSpaceDE w:val="0"/>
        <w:autoSpaceDN w:val="0"/>
        <w:adjustRightInd w:val="0"/>
        <w:spacing w:after="0" w:line="240" w:lineRule="auto"/>
        <w:ind w:right="-1" w:firstLine="709"/>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1.2. Цель и планируемые результаты освоения дисциплины:</w:t>
      </w:r>
    </w:p>
    <w:p w:rsidR="000C05E5" w:rsidRPr="000C05E5" w:rsidRDefault="000C05E5" w:rsidP="000C05E5">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rPr>
      </w:pPr>
      <w:r w:rsidRPr="000C05E5">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tbl>
      <w:tblPr>
        <w:tblW w:w="0" w:type="auto"/>
        <w:tblInd w:w="108" w:type="dxa"/>
        <w:tblLayout w:type="fixed"/>
        <w:tblLook w:val="0000" w:firstRow="0" w:lastRow="0" w:firstColumn="0" w:lastColumn="0" w:noHBand="0" w:noVBand="0"/>
      </w:tblPr>
      <w:tblGrid>
        <w:gridCol w:w="1695"/>
        <w:gridCol w:w="3714"/>
        <w:gridCol w:w="4792"/>
      </w:tblGrid>
      <w:tr w:rsidR="000C05E5" w:rsidRPr="000C05E5" w:rsidTr="00491D3E">
        <w:trPr>
          <w:trHeight w:val="649"/>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Код</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ПК, ОК</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Умения</w:t>
            </w:r>
          </w:p>
        </w:tc>
        <w:tc>
          <w:tcPr>
            <w:tcW w:w="4792"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Знания</w:t>
            </w:r>
          </w:p>
        </w:tc>
      </w:tr>
      <w:tr w:rsidR="000C05E5" w:rsidRPr="000C05E5" w:rsidTr="00491D3E">
        <w:trPr>
          <w:trHeight w:val="212"/>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02</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03</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04</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05</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06</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r w:rsidRPr="000C05E5">
              <w:rPr>
                <w:rFonts w:ascii="Times New Roman" w:eastAsia="Times New Roman" w:hAnsi="Times New Roman" w:cs="Times New Roman"/>
                <w:color w:val="000000"/>
                <w:position w:val="-1"/>
                <w:sz w:val="24"/>
                <w:szCs w:val="24"/>
              </w:rPr>
              <w:br/>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составлять план действия; определять необходимые ресурсы;</w:t>
            </w:r>
          </w:p>
          <w:p w:rsidR="000C05E5" w:rsidRPr="000C05E5" w:rsidRDefault="000C05E5" w:rsidP="000C05E5">
            <w:pPr>
              <w:widowControl w:val="0"/>
              <w:suppressAutoHyphens/>
              <w:autoSpaceDE w:val="0"/>
              <w:autoSpaceDN w:val="0"/>
              <w:adjustRightInd w:val="0"/>
              <w:spacing w:after="0" w:line="240" w:lineRule="auto"/>
              <w:ind w:firstLine="313"/>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владеть актуальными методами работы в профессиональной и смежных сферах; реализовывать</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составленный план; оценивать результат и последствия своих действий (самостоятельно или с помощью наставника)</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w:t>
            </w:r>
            <w:r w:rsidRPr="000C05E5">
              <w:rPr>
                <w:rFonts w:ascii="Times New Roman" w:eastAsia="Times New Roman" w:hAnsi="Times New Roman" w:cs="Times New Roman"/>
                <w:color w:val="000000"/>
                <w:position w:val="-1"/>
                <w:sz w:val="24"/>
                <w:szCs w:val="24"/>
              </w:rPr>
              <w:lastRenderedPageBreak/>
              <w:t>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 xml:space="preserve">Определять актуальность нормативно-правовой документации в профессиональной деятельности; </w:t>
            </w:r>
            <w:r w:rsidRPr="000C05E5">
              <w:rPr>
                <w:rFonts w:ascii="Times New Roman" w:eastAsia="Times New Roman" w:hAnsi="Times New Roman" w:cs="Times New Roman"/>
                <w:color w:val="000000"/>
                <w:position w:val="-1"/>
              </w:rPr>
              <w:t xml:space="preserve">применять современную научную профессиональную терминологию; </w:t>
            </w:r>
            <w:r w:rsidRPr="000C05E5">
              <w:rPr>
                <w:rFonts w:ascii="Times New Roman" w:eastAsia="Times New Roman" w:hAnsi="Times New Roman" w:cs="Times New Roman"/>
                <w:color w:val="000000"/>
                <w:position w:val="-1"/>
                <w:sz w:val="24"/>
                <w:szCs w:val="24"/>
              </w:rPr>
              <w:t>определять и выстраивать траектории профессионального развития и самообразования</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описывать значимость своей профессии;</w:t>
            </w:r>
            <w:r w:rsidRPr="000C05E5">
              <w:rPr>
                <w:rFonts w:ascii="Times New Roman" w:eastAsia="Times New Roman" w:hAnsi="Times New Roman" w:cs="Times New Roman"/>
                <w:i/>
                <w:iCs/>
                <w:color w:val="000000"/>
                <w:position w:val="-1"/>
                <w:sz w:val="24"/>
                <w:szCs w:val="24"/>
              </w:rPr>
              <w:t xml:space="preserve"> </w:t>
            </w:r>
            <w:r w:rsidRPr="000C05E5">
              <w:rPr>
                <w:rFonts w:ascii="Times New Roman" w:eastAsia="Times New Roman" w:hAnsi="Times New Roman" w:cs="Times New Roman"/>
                <w:color w:val="000000"/>
                <w:position w:val="-1"/>
                <w:sz w:val="24"/>
                <w:szCs w:val="24"/>
              </w:rPr>
              <w:t>применять стандарты антикоррупционного поведения</w:t>
            </w:r>
          </w:p>
        </w:tc>
        <w:tc>
          <w:tcPr>
            <w:tcW w:w="4792"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firstLine="10"/>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0C05E5" w:rsidRPr="000C05E5" w:rsidRDefault="000C05E5" w:rsidP="000C05E5">
            <w:pPr>
              <w:widowControl w:val="0"/>
              <w:suppressAutoHyphens/>
              <w:autoSpaceDE w:val="0"/>
              <w:autoSpaceDN w:val="0"/>
              <w:adjustRightInd w:val="0"/>
              <w:spacing w:after="0" w:line="240" w:lineRule="auto"/>
              <w:ind w:firstLine="313"/>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rPr>
            </w:pPr>
            <w:r w:rsidRPr="000C05E5">
              <w:rPr>
                <w:rFonts w:ascii="Times New Roman" w:eastAsia="Times New Roman" w:hAnsi="Times New Roman" w:cs="Times New Roman"/>
                <w:color w:val="000000"/>
                <w:position w:val="-1"/>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основы деятельности </w:t>
            </w:r>
            <w:r w:rsidRPr="000C05E5">
              <w:rPr>
                <w:rFonts w:ascii="Times New Roman" w:eastAsia="Times New Roman" w:hAnsi="Times New Roman" w:cs="Times New Roman"/>
                <w:color w:val="000000"/>
                <w:position w:val="-1"/>
                <w:sz w:val="24"/>
                <w:szCs w:val="24"/>
              </w:rPr>
              <w:lastRenderedPageBreak/>
              <w:t>коллектива, психологические особенности личности; основы проектной деятельности</w:t>
            </w:r>
            <w:r w:rsidRPr="000C05E5">
              <w:rPr>
                <w:rFonts w:ascii="Times New Roman" w:eastAsia="Times New Roman" w:hAnsi="Times New Roman" w:cs="Times New Roman"/>
                <w:color w:val="000000"/>
                <w:position w:val="-1"/>
              </w:rPr>
              <w:t>.</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Особенности социального и культурного контекста; правила оформления документов и построения устных сообщений</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rPr>
            </w:pPr>
          </w:p>
        </w:tc>
      </w:tr>
    </w:tbl>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2. СТРУКТУРА И СОДЕРЖАНИЕ УЧЕБНОЙ ДИСЦИПЛИНЫ</w:t>
      </w:r>
    </w:p>
    <w:p w:rsidR="000C05E5" w:rsidRPr="000C05E5" w:rsidRDefault="000C05E5" w:rsidP="000C05E5">
      <w:pPr>
        <w:widowControl w:val="0"/>
        <w:autoSpaceDE w:val="0"/>
        <w:autoSpaceDN w:val="0"/>
        <w:adjustRightInd w:val="0"/>
        <w:spacing w:after="0" w:line="240" w:lineRule="auto"/>
        <w:ind w:right="-1" w:firstLine="709"/>
        <w:rPr>
          <w:rFonts w:ascii="Times New Roman" w:eastAsia="Times New Roman" w:hAnsi="Times New Roman" w:cs="Times New Roman"/>
          <w:b/>
          <w:bCs/>
          <w:color w:val="000000"/>
          <w:sz w:val="24"/>
          <w:szCs w:val="24"/>
        </w:rPr>
      </w:pPr>
    </w:p>
    <w:p w:rsidR="000C05E5" w:rsidRPr="000C05E5" w:rsidRDefault="000C05E5" w:rsidP="000C05E5">
      <w:pPr>
        <w:widowControl w:val="0"/>
        <w:autoSpaceDE w:val="0"/>
        <w:autoSpaceDN w:val="0"/>
        <w:adjustRightInd w:val="0"/>
        <w:spacing w:after="0" w:line="240" w:lineRule="auto"/>
        <w:ind w:right="-1" w:firstLine="709"/>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2.1. Объем учебной дисциплины и виды учебной работы</w:t>
      </w:r>
    </w:p>
    <w:tbl>
      <w:tblPr>
        <w:tblW w:w="9923" w:type="dxa"/>
        <w:tblInd w:w="108" w:type="dxa"/>
        <w:tblLayout w:type="fixed"/>
        <w:tblLook w:val="0000" w:firstRow="0" w:lastRow="0" w:firstColumn="0" w:lastColumn="0" w:noHBand="0" w:noVBand="0"/>
      </w:tblPr>
      <w:tblGrid>
        <w:gridCol w:w="7680"/>
        <w:gridCol w:w="2243"/>
      </w:tblGrid>
      <w:tr w:rsidR="000C05E5" w:rsidRPr="000C05E5" w:rsidTr="00491D3E">
        <w:trPr>
          <w:trHeight w:val="490"/>
        </w:trPr>
        <w:tc>
          <w:tcPr>
            <w:tcW w:w="76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Вид учебной работы</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Объем в часах</w:t>
            </w:r>
          </w:p>
        </w:tc>
      </w:tr>
      <w:tr w:rsidR="000C05E5" w:rsidRPr="000C05E5" w:rsidTr="00491D3E">
        <w:trPr>
          <w:trHeight w:val="490"/>
        </w:trPr>
        <w:tc>
          <w:tcPr>
            <w:tcW w:w="76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Объем образовательной программы учебной дисциплины</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32</w:t>
            </w:r>
          </w:p>
        </w:tc>
      </w:tr>
      <w:tr w:rsidR="000C05E5" w:rsidRPr="000C05E5" w:rsidTr="00491D3E">
        <w:trPr>
          <w:trHeight w:val="336"/>
        </w:trPr>
        <w:tc>
          <w:tcPr>
            <w:tcW w:w="992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в т. ч.:</w:t>
            </w:r>
          </w:p>
        </w:tc>
      </w:tr>
      <w:tr w:rsidR="000C05E5" w:rsidRPr="000C05E5" w:rsidTr="00EE1B1E">
        <w:trPr>
          <w:trHeight w:val="130"/>
        </w:trPr>
        <w:tc>
          <w:tcPr>
            <w:tcW w:w="76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теоретическое обучение</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22</w:t>
            </w:r>
          </w:p>
        </w:tc>
      </w:tr>
      <w:tr w:rsidR="000C05E5" w:rsidRPr="000C05E5" w:rsidTr="00EE1B1E">
        <w:trPr>
          <w:trHeight w:val="275"/>
        </w:trPr>
        <w:tc>
          <w:tcPr>
            <w:tcW w:w="76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практические занятия</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10</w:t>
            </w:r>
          </w:p>
        </w:tc>
      </w:tr>
      <w:tr w:rsidR="000C05E5" w:rsidRPr="000C05E5" w:rsidTr="00491D3E">
        <w:trPr>
          <w:trHeight w:val="267"/>
        </w:trPr>
        <w:tc>
          <w:tcPr>
            <w:tcW w:w="76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i/>
                <w:iCs/>
                <w:color w:val="000000"/>
                <w:position w:val="-1"/>
                <w:sz w:val="24"/>
                <w:szCs w:val="24"/>
              </w:rPr>
            </w:pPr>
            <w:r w:rsidRPr="000C05E5">
              <w:rPr>
                <w:rFonts w:ascii="Times New Roman" w:eastAsia="Times New Roman" w:hAnsi="Times New Roman" w:cs="Times New Roman"/>
                <w:b/>
                <w:iCs/>
                <w:sz w:val="24"/>
                <w:szCs w:val="24"/>
              </w:rPr>
              <w:t>Промежуточная аттестация</w:t>
            </w:r>
            <w:r w:rsidR="00EE1B1E" w:rsidRPr="00EE1B1E">
              <w:rPr>
                <w:rFonts w:ascii="Times New Roman" w:eastAsia="Times New Roman" w:hAnsi="Times New Roman" w:cs="Times New Roman"/>
                <w:b/>
                <w:iCs/>
                <w:sz w:val="24"/>
                <w:szCs w:val="24"/>
              </w:rPr>
              <w:t xml:space="preserve"> дифференцированный зачёт</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lang w:val="en-GB"/>
              </w:rPr>
            </w:pPr>
          </w:p>
        </w:tc>
      </w:tr>
    </w:tbl>
    <w:p w:rsidR="000C05E5" w:rsidRPr="000C05E5" w:rsidRDefault="000C05E5" w:rsidP="000C05E5">
      <w:pPr>
        <w:widowControl w:val="0"/>
        <w:autoSpaceDE w:val="0"/>
        <w:autoSpaceDN w:val="0"/>
        <w:adjustRightInd w:val="0"/>
        <w:spacing w:after="0" w:line="240" w:lineRule="auto"/>
        <w:ind w:right="-1" w:firstLine="709"/>
        <w:rPr>
          <w:rFonts w:ascii="Times New Roman" w:eastAsia="Times New Roman" w:hAnsi="Times New Roman" w:cs="Times New Roman"/>
          <w:b/>
          <w:bCs/>
          <w:color w:val="000000"/>
          <w:sz w:val="24"/>
          <w:szCs w:val="24"/>
          <w:highlight w:val="yellow"/>
        </w:rPr>
        <w:sectPr w:rsidR="000C05E5" w:rsidRPr="000C05E5" w:rsidSect="00FA4385">
          <w:pgSz w:w="12240" w:h="15840"/>
          <w:pgMar w:top="1134" w:right="851" w:bottom="1134" w:left="1701" w:header="720" w:footer="720" w:gutter="0"/>
          <w:cols w:space="720"/>
          <w:noEndnote/>
        </w:sectPr>
      </w:pPr>
    </w:p>
    <w:p w:rsidR="000C05E5" w:rsidRPr="000C05E5" w:rsidRDefault="000C05E5" w:rsidP="000C05E5">
      <w:pPr>
        <w:widowControl w:val="0"/>
        <w:autoSpaceDE w:val="0"/>
        <w:autoSpaceDN w:val="0"/>
        <w:adjustRightInd w:val="0"/>
        <w:spacing w:after="0" w:line="240" w:lineRule="auto"/>
        <w:ind w:right="-1" w:firstLine="709"/>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lastRenderedPageBreak/>
        <w:t xml:space="preserve">2.2. Тематический план и содержание учебной дисциплины </w:t>
      </w:r>
    </w:p>
    <w:tbl>
      <w:tblPr>
        <w:tblW w:w="13705" w:type="dxa"/>
        <w:tblInd w:w="108" w:type="dxa"/>
        <w:tblLayout w:type="fixed"/>
        <w:tblLook w:val="0000" w:firstRow="0" w:lastRow="0" w:firstColumn="0" w:lastColumn="0" w:noHBand="0" w:noVBand="0"/>
      </w:tblPr>
      <w:tblGrid>
        <w:gridCol w:w="2061"/>
        <w:gridCol w:w="8145"/>
        <w:gridCol w:w="1569"/>
        <w:gridCol w:w="1930"/>
      </w:tblGrid>
      <w:tr w:rsidR="000C05E5" w:rsidRPr="000C05E5" w:rsidTr="00491D3E">
        <w:trPr>
          <w:trHeight w:val="20"/>
        </w:trPr>
        <w:tc>
          <w:tcPr>
            <w:tcW w:w="20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Наименование разделов и тем</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Содержание учебного материала и формы организации деятельности обучающихся</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EE1B1E" w:rsidP="00EE1B1E">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Pr>
                <w:rFonts w:ascii="Times New Roman" w:eastAsia="Times New Roman" w:hAnsi="Times New Roman" w:cs="Times New Roman"/>
                <w:b/>
                <w:bCs/>
                <w:color w:val="000000"/>
                <w:position w:val="-1"/>
                <w:sz w:val="24"/>
                <w:szCs w:val="24"/>
              </w:rPr>
              <w:t>Объем</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EE1B1E">
            <w:pPr>
              <w:spacing w:after="0" w:line="240" w:lineRule="auto"/>
              <w:jc w:val="center"/>
              <w:rPr>
                <w:rFonts w:ascii="Times New Roman" w:eastAsia="Times New Roman" w:hAnsi="Times New Roman" w:cs="Times New Roman"/>
              </w:rPr>
            </w:pPr>
            <w:r w:rsidRPr="000C05E5">
              <w:rPr>
                <w:rFonts w:ascii="Times New Roman" w:eastAsia="Times New Roman" w:hAnsi="Times New Roman" w:cs="Times New Roman"/>
                <w:b/>
                <w:bCs/>
                <w:sz w:val="24"/>
                <w:szCs w:val="24"/>
              </w:rPr>
              <w:t xml:space="preserve">Коды </w:t>
            </w:r>
          </w:p>
        </w:tc>
      </w:tr>
      <w:tr w:rsidR="000C05E5" w:rsidRPr="000C05E5" w:rsidTr="00491D3E">
        <w:trPr>
          <w:trHeight w:val="371"/>
        </w:trPr>
        <w:tc>
          <w:tcPr>
            <w:tcW w:w="20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1</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2</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3</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4</w:t>
            </w:r>
          </w:p>
        </w:tc>
      </w:tr>
      <w:tr w:rsidR="000C05E5" w:rsidRPr="000C05E5" w:rsidTr="00491D3E">
        <w:trPr>
          <w:trHeight w:val="371"/>
        </w:trPr>
        <w:tc>
          <w:tcPr>
            <w:tcW w:w="1020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Раздел 1. Роль и значение финансовой грамотности при принятии стратегических решений в условиях ограниченности ресурсов</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p>
        </w:tc>
        <w:tc>
          <w:tcPr>
            <w:tcW w:w="1569"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3/1</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1.1.</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Сущность</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финансовой</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грамотности населения,</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ее цели и задачи</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Содержание учебного материала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3</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rPr>
            </w:pPr>
          </w:p>
        </w:tc>
      </w:tr>
      <w:tr w:rsidR="000C05E5" w:rsidRPr="000C05E5" w:rsidTr="00491D3E">
        <w:trPr>
          <w:trHeight w:val="339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69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rsidR="000C05E5" w:rsidRPr="000C05E5" w:rsidRDefault="000C05E5" w:rsidP="000C05E5">
            <w:pPr>
              <w:widowControl w:val="0"/>
              <w:suppressAutoHyphens/>
              <w:autoSpaceDE w:val="0"/>
              <w:autoSpaceDN w:val="0"/>
              <w:adjustRightInd w:val="0"/>
              <w:spacing w:after="0" w:line="240" w:lineRule="auto"/>
              <w:ind w:right="-1" w:firstLine="69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Ограниченность ресурсов и проблема их выбора. Понятие планирования и его виды: краткосрочное, среднесрочное и долгосрочное. SWOT – анализ</w:t>
            </w:r>
          </w:p>
          <w:p w:rsidR="000C05E5" w:rsidRPr="000C05E5" w:rsidRDefault="000C05E5" w:rsidP="000C05E5">
            <w:pPr>
              <w:widowControl w:val="0"/>
              <w:suppressAutoHyphens/>
              <w:autoSpaceDE w:val="0"/>
              <w:autoSpaceDN w:val="0"/>
              <w:adjustRightInd w:val="0"/>
              <w:spacing w:after="0" w:line="240" w:lineRule="auto"/>
              <w:ind w:right="-1" w:firstLine="69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Основные законодательные акты, регламентирующие вопросы финансовой грамотности в Российской Федерации.Международный опыт повышения уровня финансовой грамотности населения</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1. Проведение SWOT – анализа при принятии решения поступления в среднее профессиональное заведение</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371"/>
        </w:trPr>
        <w:tc>
          <w:tcPr>
            <w:tcW w:w="1020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Раздел 2. Место России в международной банковской системе</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9/3</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2.1.</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Банковская система Российской Федерации: структура, функции и виды банковских услуг</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Содержание учебного материала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2</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550"/>
              <w:jc w:val="both"/>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rPr>
            </w:pPr>
          </w:p>
        </w:tc>
      </w:tr>
      <w:tr w:rsidR="000C05E5" w:rsidRPr="000C05E5" w:rsidTr="00491D3E">
        <w:trPr>
          <w:trHeight w:val="582"/>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lastRenderedPageBreak/>
              <w:t>Тема № 2.2.</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Основные виды банковских операций</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 xml:space="preserve">Содержание учебного материала </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4</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numPr>
                <w:ilvl w:val="0"/>
                <w:numId w:val="1"/>
              </w:numPr>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156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numPr>
                <w:ilvl w:val="0"/>
                <w:numId w:val="1"/>
              </w:numPr>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15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rPr>
            </w:pPr>
          </w:p>
        </w:tc>
      </w:tr>
      <w:tr w:rsidR="000C05E5" w:rsidRPr="000C05E5" w:rsidTr="00491D3E">
        <w:trPr>
          <w:trHeight w:val="69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numPr>
                <w:ilvl w:val="0"/>
                <w:numId w:val="1"/>
              </w:numPr>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15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2. Решение кейса «Выявление целесообразности кредитования в банке на основе расчета аннуитетных платежей»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3. Деловая игра «Расчетно - кассовое обслуживание в банке»/Деловая игра «Как не стать жертвой финансового мошенника» (выбор деловой игры осуществляется по желанию обучающихся)</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371"/>
        </w:trPr>
        <w:tc>
          <w:tcPr>
            <w:tcW w:w="1020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Раздел 3. Налоговая система Российской Федерации</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2/-</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3.1.</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Система налогообложения физических лиц</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Содержание учебного материала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2</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left="-46"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left="-46"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550"/>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371"/>
        </w:trPr>
        <w:tc>
          <w:tcPr>
            <w:tcW w:w="1020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Раздел 4. Инвестиции: формирование стратегии инвестирования и инструменты для ее реализации</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13/7</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4.1.</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lang w:val="en-GB"/>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 xml:space="preserve">Формирование </w:t>
            </w:r>
            <w:r w:rsidRPr="000C05E5">
              <w:rPr>
                <w:rFonts w:ascii="Times New Roman" w:eastAsia="Times New Roman" w:hAnsi="Times New Roman" w:cs="Times New Roman"/>
                <w:color w:val="000000"/>
                <w:position w:val="-1"/>
                <w:sz w:val="24"/>
                <w:szCs w:val="24"/>
              </w:rPr>
              <w:lastRenderedPageBreak/>
              <w:t>стратегии инвестирования</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lastRenderedPageBreak/>
              <w:t>Содержание учебного материала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2</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550"/>
              <w:jc w:val="both"/>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 xml:space="preserve">Сущность и значение инвестиций. Участники, субъекты и объекты инвестиционного процесса. Реальные и финансовые инвестиции и их </w:t>
            </w:r>
            <w:r w:rsidRPr="000C05E5">
              <w:rPr>
                <w:rFonts w:ascii="Times New Roman" w:eastAsia="Times New Roman" w:hAnsi="Times New Roman" w:cs="Times New Roman"/>
                <w:color w:val="000000"/>
                <w:position w:val="-1"/>
                <w:sz w:val="24"/>
                <w:szCs w:val="24"/>
              </w:rPr>
              <w:lastRenderedPageBreak/>
              <w:t>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lastRenderedPageBreak/>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4. Мозговой штурм «Инвестиции в образах мировой культуры»</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 4.2.</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Виды ценных бумаг и производных финансовых инструментов</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 xml:space="preserve">Содержание учебного материала </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2</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550"/>
              <w:jc w:val="both"/>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5. Решение кейса «Финансист. Покупка ценных бумаг и формирование инвестиционного портфеля»</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 4.3.</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Способы принятия финансовых решений</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 xml:space="preserve">Содержание учебного материала </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4</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550"/>
              <w:jc w:val="both"/>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2</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6. Составление личного бюджета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7. Деловая игра «Разработка бизнес-идеи и ее финансово-экономическое обоснование»</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371"/>
        </w:trPr>
        <w:tc>
          <w:tcPr>
            <w:tcW w:w="1020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Раздел 5. Страхование</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3</w:t>
            </w:r>
            <w:r w:rsidRPr="000C05E5">
              <w:rPr>
                <w:rFonts w:ascii="Times New Roman" w:eastAsia="Times New Roman" w:hAnsi="Times New Roman" w:cs="Times New Roman"/>
                <w:b/>
                <w:bCs/>
                <w:color w:val="000000"/>
                <w:position w:val="-1"/>
                <w:sz w:val="24"/>
                <w:szCs w:val="24"/>
                <w:lang w:val="en-GB"/>
              </w:rPr>
              <w:t>/1</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453"/>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 5.1.</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Структура страхового рынка в Российской Федерации и виды страховых услуг</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Содержание учебного материала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1</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1978"/>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550"/>
              <w:jc w:val="both"/>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Практическое занятие № 8. Деловая игра «Заключение договора страхования автомобиля»</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58"/>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389"/>
        </w:trPr>
        <w:tc>
          <w:tcPr>
            <w:tcW w:w="20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b/>
                <w:bCs/>
                <w:color w:val="000000"/>
                <w:position w:val="-1"/>
                <w:sz w:val="24"/>
                <w:szCs w:val="24"/>
              </w:rPr>
              <w:t>Тема № 5.2.</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Пенсионное страхование как форма социальной защиты населения</w:t>
            </w: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 xml:space="preserve">Содержание учебного материала </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1</w:t>
            </w:r>
          </w:p>
        </w:tc>
        <w:tc>
          <w:tcPr>
            <w:tcW w:w="19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01-ОК 06</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ОК 09</w:t>
            </w:r>
          </w:p>
          <w:p w:rsidR="000C05E5" w:rsidRPr="000C05E5" w:rsidRDefault="000C05E5" w:rsidP="000C05E5">
            <w:pPr>
              <w:widowControl w:val="0"/>
              <w:suppressAutoHyphens/>
              <w:autoSpaceDE w:val="0"/>
              <w:autoSpaceDN w:val="0"/>
              <w:adjustRightInd w:val="0"/>
              <w:spacing w:after="0" w:line="240" w:lineRule="auto"/>
              <w:ind w:right="-1" w:hanging="195"/>
              <w:jc w:val="center"/>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firstLine="550"/>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1</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В том числе практических занятий</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20"/>
        </w:trPr>
        <w:tc>
          <w:tcPr>
            <w:tcW w:w="2061"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rPr>
                <w:rFonts w:ascii="Times New Roman" w:eastAsia="Times New Roman" w:hAnsi="Times New Roman" w:cs="Times New Roman"/>
                <w:lang w:val="en-GB"/>
              </w:rPr>
            </w:pPr>
          </w:p>
        </w:tc>
        <w:tc>
          <w:tcPr>
            <w:tcW w:w="8145"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Самостоятельная работа обучающихся</w:t>
            </w:r>
            <w:r w:rsidRPr="000C05E5">
              <w:rPr>
                <w:rFonts w:ascii="Times New Roman" w:eastAsia="Times New Roman" w:hAnsi="Times New Roman" w:cs="Times New Roman"/>
                <w:color w:val="000000"/>
                <w:position w:val="-1"/>
                <w:sz w:val="24"/>
                <w:szCs w:val="24"/>
              </w:rPr>
              <w:t>*</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vMerge/>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autoSpaceDE w:val="0"/>
              <w:autoSpaceDN w:val="0"/>
              <w:adjustRightInd w:val="0"/>
              <w:spacing w:after="0" w:line="240" w:lineRule="auto"/>
              <w:ind w:hanging="195"/>
              <w:rPr>
                <w:rFonts w:ascii="Times New Roman" w:eastAsia="Times New Roman" w:hAnsi="Times New Roman" w:cs="Times New Roman"/>
                <w:lang w:val="en-GB"/>
              </w:rPr>
            </w:pPr>
          </w:p>
        </w:tc>
      </w:tr>
      <w:tr w:rsidR="000C05E5" w:rsidRPr="000C05E5" w:rsidTr="00491D3E">
        <w:trPr>
          <w:trHeight w:val="1"/>
        </w:trPr>
        <w:tc>
          <w:tcPr>
            <w:tcW w:w="1020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Промежуточная аттестация</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lang w:val="en-GB"/>
              </w:rPr>
              <w:t>**</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both"/>
              <w:rPr>
                <w:rFonts w:ascii="Times New Roman" w:eastAsia="Times New Roman" w:hAnsi="Times New Roman" w:cs="Times New Roman"/>
                <w:lang w:val="en-GB"/>
              </w:rPr>
            </w:pPr>
          </w:p>
        </w:tc>
      </w:tr>
      <w:tr w:rsidR="000C05E5" w:rsidRPr="000C05E5" w:rsidTr="00491D3E">
        <w:trPr>
          <w:trHeight w:val="20"/>
        </w:trPr>
        <w:tc>
          <w:tcPr>
            <w:tcW w:w="1020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rPr>
              <w:t>Всего:</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b/>
                <w:bCs/>
                <w:color w:val="000000"/>
                <w:position w:val="-1"/>
                <w:sz w:val="24"/>
                <w:szCs w:val="24"/>
                <w:lang w:val="en-GB"/>
              </w:rPr>
              <w:t>32</w:t>
            </w:r>
          </w:p>
        </w:tc>
        <w:tc>
          <w:tcPr>
            <w:tcW w:w="1930"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hanging="195"/>
              <w:jc w:val="both"/>
              <w:rPr>
                <w:rFonts w:ascii="Times New Roman" w:eastAsia="Times New Roman" w:hAnsi="Times New Roman" w:cs="Times New Roman"/>
                <w:lang w:val="en-GB"/>
              </w:rPr>
            </w:pPr>
          </w:p>
        </w:tc>
      </w:tr>
    </w:tbl>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0"/>
          <w:szCs w:val="20"/>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sectPr w:rsidR="000C05E5" w:rsidRPr="000C05E5" w:rsidSect="00535F65">
          <w:pgSz w:w="15840" w:h="12240" w:orient="landscape"/>
          <w:pgMar w:top="1701" w:right="1134" w:bottom="851" w:left="1134" w:header="720" w:footer="720" w:gutter="0"/>
          <w:cols w:space="720"/>
          <w:noEndnote/>
        </w:sect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lastRenderedPageBreak/>
        <w:t>3. УСЛОВИЯ РЕАЛИЗАЦИИ УЧЕБНОЙ ДИСЦИПЛИНЫ</w:t>
      </w:r>
    </w:p>
    <w:p w:rsidR="00EE1B1E" w:rsidRPr="00EE1B1E" w:rsidRDefault="000C05E5" w:rsidP="00EE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0C05E5">
        <w:rPr>
          <w:rFonts w:ascii="Times New Roman" w:eastAsia="Times New Roman" w:hAnsi="Times New Roman" w:cs="Times New Roman"/>
          <w:b/>
          <w:bCs/>
          <w:color w:val="000000"/>
          <w:sz w:val="24"/>
          <w:szCs w:val="24"/>
        </w:rPr>
        <w:t xml:space="preserve">3.1. </w:t>
      </w:r>
      <w:r w:rsidR="00EE1B1E" w:rsidRPr="00EE1B1E">
        <w:rPr>
          <w:rFonts w:ascii="Times New Roman" w:eastAsia="Times New Roman" w:hAnsi="Times New Roman" w:cs="Times New Roman"/>
          <w:b/>
          <w:bCs/>
          <w:sz w:val="24"/>
          <w:szCs w:val="24"/>
        </w:rPr>
        <w:t>3.1. Материально-техническое обеспечение</w:t>
      </w:r>
    </w:p>
    <w:p w:rsidR="00EE1B1E" w:rsidRPr="00EE1B1E" w:rsidRDefault="00EE1B1E" w:rsidP="00EE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1B1E">
        <w:rPr>
          <w:rFonts w:ascii="Times New Roman" w:eastAsia="Times New Roman" w:hAnsi="Times New Roman" w:cs="Times New Roman"/>
          <w:sz w:val="24"/>
          <w:szCs w:val="24"/>
        </w:rPr>
        <w:t xml:space="preserve">       Реализация программы предмета требует наличия учебного кабинета </w:t>
      </w:r>
    </w:p>
    <w:p w:rsidR="00EE1B1E" w:rsidRPr="00EE1B1E" w:rsidRDefault="00EE1B1E" w:rsidP="00EE1B1E">
      <w:pPr>
        <w:spacing w:after="0" w:line="240" w:lineRule="auto"/>
        <w:ind w:right="567"/>
        <w:rPr>
          <w:rFonts w:ascii="Times New Roman" w:eastAsia="Times New Roman" w:hAnsi="Times New Roman" w:cs="Times New Roman"/>
          <w:b/>
          <w:lang w:eastAsia="en-US"/>
        </w:rPr>
      </w:pPr>
      <w:r w:rsidRPr="00EE1B1E">
        <w:rPr>
          <w:rFonts w:ascii="Times New Roman" w:eastAsia="Times New Roman" w:hAnsi="Times New Roman" w:cs="Times New Roman"/>
          <w:b/>
          <w:lang w:eastAsia="en-US"/>
        </w:rPr>
        <w:t xml:space="preserve">Оборудование учебного кабинета: </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посадочные места по количеству обучающихся;</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рабочее место преподавателя;</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структурно-логические схемы;</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набор презентаций;</w:t>
      </w:r>
    </w:p>
    <w:p w:rsidR="00EE1B1E" w:rsidRPr="00EE1B1E" w:rsidRDefault="00EE1B1E" w:rsidP="00EE1B1E">
      <w:pPr>
        <w:spacing w:after="0" w:line="240" w:lineRule="auto"/>
        <w:ind w:right="567"/>
        <w:rPr>
          <w:rFonts w:ascii="Times New Roman" w:eastAsia="Times New Roman" w:hAnsi="Times New Roman" w:cs="Times New Roman"/>
          <w:b/>
          <w:lang w:eastAsia="en-US"/>
        </w:rPr>
      </w:pPr>
      <w:r w:rsidRPr="00EE1B1E">
        <w:rPr>
          <w:rFonts w:ascii="Times New Roman" w:eastAsia="Times New Roman" w:hAnsi="Times New Roman" w:cs="Times New Roman"/>
          <w:b/>
          <w:lang w:eastAsia="en-US"/>
        </w:rPr>
        <w:t xml:space="preserve">Технические средства обучения: </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компьютер с лицензионным программным обеспечением;</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мультимедиапроектор;</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экран.</w:t>
      </w:r>
    </w:p>
    <w:p w:rsidR="00EE1B1E" w:rsidRPr="00EE1B1E" w:rsidRDefault="00EE1B1E" w:rsidP="00EE1B1E">
      <w:pPr>
        <w:spacing w:after="0" w:line="240" w:lineRule="auto"/>
        <w:ind w:right="567"/>
        <w:rPr>
          <w:rFonts w:ascii="Times New Roman" w:eastAsia="Times New Roman" w:hAnsi="Times New Roman" w:cs="Times New Roman"/>
          <w:b/>
          <w:lang w:eastAsia="en-US"/>
        </w:rPr>
      </w:pPr>
      <w:r w:rsidRPr="00EE1B1E">
        <w:rPr>
          <w:rFonts w:ascii="Times New Roman" w:eastAsia="Times New Roman" w:hAnsi="Times New Roman" w:cs="Times New Roman"/>
          <w:b/>
          <w:lang w:eastAsia="en-US"/>
        </w:rPr>
        <w:t xml:space="preserve">Средства телекоммуникации: </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xml:space="preserve">-  локальная сеть, </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xml:space="preserve">-  сеть Интернет, </w:t>
      </w:r>
    </w:p>
    <w:p w:rsidR="00EE1B1E" w:rsidRPr="00EE1B1E" w:rsidRDefault="00EE1B1E" w:rsidP="00EE1B1E">
      <w:pPr>
        <w:spacing w:after="0" w:line="240" w:lineRule="auto"/>
        <w:ind w:left="113" w:right="567" w:firstLine="709"/>
        <w:rPr>
          <w:rFonts w:ascii="Times New Roman" w:eastAsia="Times New Roman" w:hAnsi="Times New Roman" w:cs="Times New Roman"/>
          <w:lang w:eastAsia="en-US"/>
        </w:rPr>
      </w:pPr>
      <w:r w:rsidRPr="00EE1B1E">
        <w:rPr>
          <w:rFonts w:ascii="Times New Roman" w:eastAsia="Times New Roman" w:hAnsi="Times New Roman" w:cs="Times New Roman"/>
          <w:lang w:eastAsia="en-US"/>
        </w:rPr>
        <w:t>-  электронная  почта.</w:t>
      </w:r>
    </w:p>
    <w:p w:rsidR="000C05E5" w:rsidRPr="000C05E5" w:rsidRDefault="000C05E5" w:rsidP="00EE1B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3.2. Информационное обеспечение реализации программы</w:t>
      </w:r>
    </w:p>
    <w:p w:rsidR="000C05E5" w:rsidRPr="000C05E5" w:rsidRDefault="000C05E5" w:rsidP="00EE1B1E">
      <w:pPr>
        <w:suppressAutoHyphens/>
        <w:spacing w:after="0" w:line="240" w:lineRule="auto"/>
        <w:jc w:val="both"/>
        <w:rPr>
          <w:rFonts w:ascii="Times New Roman" w:eastAsia="Times New Roman" w:hAnsi="Times New Roman" w:cs="Times New Roman"/>
          <w:b/>
          <w:sz w:val="24"/>
          <w:szCs w:val="24"/>
        </w:rPr>
      </w:pPr>
      <w:r w:rsidRPr="000C05E5">
        <w:rPr>
          <w:rFonts w:ascii="Times New Roman" w:eastAsia="Times New Roman" w:hAnsi="Times New Roman" w:cs="Times New Roman"/>
          <w:b/>
          <w:sz w:val="24"/>
          <w:szCs w:val="24"/>
        </w:rPr>
        <w:t>Основные печатные издания</w:t>
      </w:r>
    </w:p>
    <w:p w:rsidR="000C05E5" w:rsidRPr="00EE1B1E" w:rsidRDefault="000C05E5" w:rsidP="00EE1B1E">
      <w:pPr>
        <w:pStyle w:val="a7"/>
        <w:numPr>
          <w:ilvl w:val="0"/>
          <w:numId w:val="8"/>
        </w:numPr>
        <w:spacing w:line="240" w:lineRule="auto"/>
        <w:jc w:val="both"/>
        <w:rPr>
          <w:rFonts w:ascii="Times New Roman" w:eastAsia="Times New Roman" w:hAnsi="Times New Roman" w:cs="Times New Roman"/>
          <w:sz w:val="24"/>
          <w:szCs w:val="24"/>
        </w:rPr>
      </w:pPr>
      <w:r w:rsidRPr="00EE1B1E">
        <w:rPr>
          <w:rFonts w:ascii="Times New Roman" w:eastAsia="Times New Roman" w:hAnsi="Times New Roman" w:cs="Times New Roman"/>
          <w:sz w:val="24"/>
          <w:szCs w:val="24"/>
        </w:rPr>
        <w:t xml:space="preserve">1.Жданова, А.О. Финансовая грамотность: материалы для обучающихся / А.О. Жданова, Е.В. Савицкая. - Москва : </w:t>
      </w:r>
      <w:r w:rsidRPr="00EE1B1E">
        <w:rPr>
          <w:rFonts w:ascii="Times New Roman" w:eastAsia="Times New Roman" w:hAnsi="Times New Roman" w:cs="Times New Roman"/>
          <w:bCs/>
          <w:sz w:val="24"/>
          <w:szCs w:val="24"/>
        </w:rPr>
        <w:t>ВАКО</w:t>
      </w:r>
      <w:r w:rsidRPr="00EE1B1E">
        <w:rPr>
          <w:rFonts w:ascii="Times New Roman" w:eastAsia="Times New Roman" w:hAnsi="Times New Roman" w:cs="Times New Roman"/>
          <w:sz w:val="24"/>
          <w:szCs w:val="24"/>
        </w:rPr>
        <w:t>, 2020. - 400 с. – (Учимся разумному финансовому поведению). - ISBN 978-5-408-04500-6. – Текст: непосредственный.</w:t>
      </w:r>
    </w:p>
    <w:p w:rsidR="000C05E5" w:rsidRPr="00EE1B1E" w:rsidRDefault="000C05E5" w:rsidP="00EE1B1E">
      <w:pPr>
        <w:pStyle w:val="a7"/>
        <w:numPr>
          <w:ilvl w:val="0"/>
          <w:numId w:val="8"/>
        </w:numPr>
        <w:spacing w:after="0" w:line="240" w:lineRule="auto"/>
        <w:jc w:val="both"/>
        <w:rPr>
          <w:rFonts w:ascii="Times New Roman" w:eastAsia="Times New Roman" w:hAnsi="Times New Roman" w:cs="Times New Roman"/>
          <w:sz w:val="24"/>
          <w:szCs w:val="24"/>
        </w:rPr>
      </w:pPr>
      <w:r w:rsidRPr="00EE1B1E">
        <w:rPr>
          <w:rFonts w:ascii="Times New Roman" w:eastAsia="Times New Roman" w:hAnsi="Times New Roman" w:cs="Times New Roman"/>
          <w:sz w:val="24"/>
          <w:szCs w:val="24"/>
        </w:rPr>
        <w:t>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rsidR="000C05E5" w:rsidRPr="00EE1B1E" w:rsidRDefault="000C05E5" w:rsidP="00EE1B1E">
      <w:pPr>
        <w:spacing w:after="0" w:line="240" w:lineRule="auto"/>
        <w:jc w:val="both"/>
        <w:rPr>
          <w:rFonts w:ascii="Times New Roman" w:eastAsia="Times New Roman" w:hAnsi="Times New Roman" w:cs="Times New Roman"/>
          <w:b/>
          <w:sz w:val="24"/>
          <w:szCs w:val="24"/>
        </w:rPr>
      </w:pPr>
      <w:r w:rsidRPr="00EE1B1E">
        <w:rPr>
          <w:rFonts w:ascii="Times New Roman" w:eastAsia="Times New Roman" w:hAnsi="Times New Roman" w:cs="Times New Roman"/>
          <w:b/>
          <w:sz w:val="24"/>
          <w:szCs w:val="24"/>
        </w:rPr>
        <w:t xml:space="preserve">Основные электронные издания </w:t>
      </w:r>
    </w:p>
    <w:p w:rsidR="000C05E5" w:rsidRPr="00EE1B1E" w:rsidRDefault="000C05E5" w:rsidP="00EE1B1E">
      <w:pPr>
        <w:pStyle w:val="a7"/>
        <w:numPr>
          <w:ilvl w:val="0"/>
          <w:numId w:val="8"/>
        </w:numPr>
        <w:spacing w:line="240" w:lineRule="auto"/>
        <w:jc w:val="both"/>
        <w:rPr>
          <w:rFonts w:ascii="Times New Roman" w:eastAsia="Times New Roman" w:hAnsi="Times New Roman" w:cs="Times New Roman"/>
          <w:sz w:val="24"/>
          <w:szCs w:val="24"/>
        </w:rPr>
      </w:pPr>
      <w:r w:rsidRPr="00EE1B1E">
        <w:rPr>
          <w:rFonts w:ascii="Times New Roman" w:eastAsia="Times New Roman" w:hAnsi="Times New Roman" w:cs="Times New Roman"/>
          <w:sz w:val="24"/>
          <w:szCs w:val="24"/>
        </w:rPr>
        <w:t xml:space="preserve">Вазим, А. А. Основы экономики : учебник для спо / А. А. Вазим. — 2-е изд., стер. — Санкт-Петербург : Лань, 2022. — 224 с. — ISBN 978-5-8114-8953-4. — Текст : электронный // Лань : электронно-библиотечная система. — URL: </w:t>
      </w:r>
      <w:hyperlink r:id="rId7" w:history="1">
        <w:r w:rsidRPr="00EE1B1E">
          <w:rPr>
            <w:rFonts w:ascii="Times New Roman" w:eastAsia="Times New Roman" w:hAnsi="Times New Roman" w:cs="Times New Roman"/>
            <w:color w:val="0000FF"/>
            <w:sz w:val="24"/>
            <w:szCs w:val="24"/>
            <w:u w:val="single"/>
          </w:rPr>
          <w:t>https://e.lanbook.com/book/185907</w:t>
        </w:r>
      </w:hyperlink>
      <w:r w:rsidRPr="00EE1B1E">
        <w:rPr>
          <w:rFonts w:ascii="Times New Roman" w:eastAsia="Times New Roman" w:hAnsi="Times New Roman" w:cs="Times New Roman"/>
          <w:sz w:val="24"/>
          <w:szCs w:val="24"/>
        </w:rPr>
        <w:t xml:space="preserve"> .</w:t>
      </w:r>
    </w:p>
    <w:p w:rsidR="000C05E5" w:rsidRPr="00EE1B1E" w:rsidRDefault="000C05E5" w:rsidP="00EE1B1E">
      <w:pPr>
        <w:pStyle w:val="a7"/>
        <w:numPr>
          <w:ilvl w:val="0"/>
          <w:numId w:val="8"/>
        </w:numPr>
        <w:spacing w:line="240" w:lineRule="auto"/>
        <w:jc w:val="both"/>
        <w:rPr>
          <w:rFonts w:ascii="Times New Roman" w:eastAsia="Times New Roman" w:hAnsi="Times New Roman" w:cs="Times New Roman"/>
          <w:sz w:val="24"/>
          <w:szCs w:val="24"/>
        </w:rPr>
      </w:pPr>
      <w:r w:rsidRPr="00EE1B1E">
        <w:rPr>
          <w:rFonts w:ascii="Times New Roman" w:eastAsia="Times New Roman" w:hAnsi="Times New Roman" w:cs="Times New Roman"/>
          <w:sz w:val="24"/>
          <w:szCs w:val="24"/>
        </w:rPr>
        <w:t>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rsidR="000C05E5" w:rsidRPr="00EE1B1E" w:rsidRDefault="000C05E5" w:rsidP="00EE1B1E">
      <w:pPr>
        <w:pStyle w:val="a7"/>
        <w:numPr>
          <w:ilvl w:val="0"/>
          <w:numId w:val="8"/>
        </w:numPr>
        <w:spacing w:after="0" w:line="240" w:lineRule="auto"/>
        <w:jc w:val="both"/>
        <w:rPr>
          <w:rFonts w:ascii="Times New Roman" w:eastAsia="Times New Roman" w:hAnsi="Times New Roman" w:cs="Times New Roman"/>
          <w:sz w:val="24"/>
          <w:szCs w:val="24"/>
        </w:rPr>
      </w:pPr>
      <w:r w:rsidRPr="00EE1B1E">
        <w:rPr>
          <w:rFonts w:ascii="Times New Roman" w:eastAsia="Times New Roman" w:hAnsi="Times New Roman" w:cs="Times New Roman"/>
          <w:sz w:val="24"/>
          <w:szCs w:val="24"/>
        </w:rPr>
        <w:t>Шимко, П. Д. Основы экономики : учебник и практикум для среднего профессионального образования / П. Д. Шимко. — Москва : Юрайт, 2019. — 380 с. — (Профессиональное образование). — ISBN 978-5-534-01368-9. — URL: https://urait.ru/bcode/433776 (дата обращения: 27.07.2021). — Режим доступа : Электронно-библиотечная система Юрайт. — Текст : электронный.</w:t>
      </w:r>
    </w:p>
    <w:p w:rsidR="000C05E5" w:rsidRPr="00EE1B1E" w:rsidRDefault="000C05E5" w:rsidP="00EE1B1E">
      <w:pPr>
        <w:spacing w:after="0" w:line="240" w:lineRule="auto"/>
        <w:jc w:val="both"/>
        <w:rPr>
          <w:rFonts w:ascii="Times New Roman" w:eastAsia="Times New Roman" w:hAnsi="Times New Roman" w:cs="Times New Roman"/>
          <w:b/>
          <w:bCs/>
          <w:sz w:val="24"/>
          <w:szCs w:val="24"/>
        </w:rPr>
      </w:pPr>
      <w:r w:rsidRPr="00EE1B1E">
        <w:rPr>
          <w:rFonts w:ascii="Times New Roman" w:eastAsia="Times New Roman" w:hAnsi="Times New Roman" w:cs="Times New Roman"/>
          <w:b/>
          <w:bCs/>
          <w:sz w:val="24"/>
          <w:szCs w:val="24"/>
        </w:rPr>
        <w:t>Дополнительные источники</w:t>
      </w:r>
    </w:p>
    <w:p w:rsidR="000C05E5" w:rsidRPr="00EE1B1E" w:rsidRDefault="000C05E5" w:rsidP="00EE1B1E">
      <w:pPr>
        <w:pStyle w:val="a7"/>
        <w:numPr>
          <w:ilvl w:val="0"/>
          <w:numId w:val="8"/>
        </w:numPr>
        <w:spacing w:after="0" w:line="240" w:lineRule="auto"/>
        <w:jc w:val="both"/>
        <w:rPr>
          <w:rFonts w:ascii="Times New Roman" w:eastAsia="Times New Roman" w:hAnsi="Times New Roman" w:cs="Times New Roman"/>
          <w:bCs/>
          <w:sz w:val="24"/>
          <w:szCs w:val="24"/>
        </w:rPr>
      </w:pPr>
      <w:r w:rsidRPr="00EE1B1E">
        <w:rPr>
          <w:rFonts w:ascii="Times New Roman" w:eastAsia="Times New Roman" w:hAnsi="Times New Roman" w:cs="Times New Roman"/>
          <w:bCs/>
          <w:sz w:val="24"/>
          <w:szCs w:val="24"/>
        </w:rPr>
        <w:t>Справочно-правовая система Консультант плюс : официальный сайт. – Москва, 2021 – URL: http://www.consultant.ru (дата обращения: 27.07.2021). – Текст : электронный.</w:t>
      </w:r>
    </w:p>
    <w:p w:rsidR="000C05E5" w:rsidRPr="00EE1B1E" w:rsidRDefault="000C05E5" w:rsidP="00EE1B1E">
      <w:pPr>
        <w:pStyle w:val="a7"/>
        <w:numPr>
          <w:ilvl w:val="0"/>
          <w:numId w:val="8"/>
        </w:numPr>
        <w:spacing w:after="0" w:line="240" w:lineRule="auto"/>
        <w:jc w:val="both"/>
        <w:rPr>
          <w:rFonts w:ascii="Times New Roman" w:eastAsia="Times New Roman" w:hAnsi="Times New Roman" w:cs="Times New Roman"/>
          <w:bCs/>
          <w:sz w:val="24"/>
          <w:szCs w:val="24"/>
        </w:rPr>
      </w:pPr>
      <w:r w:rsidRPr="00EE1B1E">
        <w:rPr>
          <w:rFonts w:ascii="Times New Roman" w:eastAsia="Times New Roman" w:hAnsi="Times New Roman" w:cs="Times New Roman"/>
          <w:bCs/>
          <w:sz w:val="24"/>
          <w:szCs w:val="24"/>
        </w:rPr>
        <w:t>Федеральной службы государственной статистики (Росстат): официальный сайт. – Москва, 2021 – URL: http://www.gks.ru (дата обращения: 27.07.2021). – Текст : электронный.</w:t>
      </w:r>
    </w:p>
    <w:p w:rsidR="000C05E5" w:rsidRPr="000C05E5" w:rsidRDefault="000C05E5" w:rsidP="00EE1B1E">
      <w:pPr>
        <w:numPr>
          <w:ilvl w:val="0"/>
          <w:numId w:val="8"/>
        </w:numPr>
        <w:spacing w:after="0" w:line="240" w:lineRule="auto"/>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Рейтинговое агентство Эксперт : [сайт]. – Москва, 2021 – URL: http://www. raexpert.ru (дата обращения: 27.07.2021). – Текст : электронный.</w:t>
      </w:r>
    </w:p>
    <w:p w:rsidR="000C05E5" w:rsidRPr="000C05E5" w:rsidRDefault="000C05E5" w:rsidP="00EE1B1E">
      <w:pPr>
        <w:numPr>
          <w:ilvl w:val="0"/>
          <w:numId w:val="8"/>
        </w:numPr>
        <w:spacing w:after="0" w:line="240" w:lineRule="auto"/>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 xml:space="preserve">СПАРК – Система профессионального анализа рынков и компаний : [сайт]. – Москва,2021 - URL: </w:t>
      </w:r>
      <w:hyperlink r:id="rId8" w:history="1">
        <w:r w:rsidRPr="000C05E5">
          <w:rPr>
            <w:rFonts w:ascii="Times New Roman" w:eastAsia="Times New Roman" w:hAnsi="Times New Roman" w:cs="Times New Roman"/>
            <w:bCs/>
            <w:color w:val="0563C1"/>
            <w:sz w:val="24"/>
            <w:szCs w:val="24"/>
            <w:u w:val="single"/>
          </w:rPr>
          <w:t>http://www.spark-interfax.ru</w:t>
        </w:r>
      </w:hyperlink>
      <w:r w:rsidRPr="000C05E5">
        <w:rPr>
          <w:rFonts w:ascii="Times New Roman" w:eastAsia="Times New Roman" w:hAnsi="Times New Roman" w:cs="Times New Roman"/>
          <w:bCs/>
          <w:sz w:val="24"/>
          <w:szCs w:val="24"/>
        </w:rPr>
        <w:t>(дата обращения: 27.07.2021). – Текст : электронный.</w:t>
      </w:r>
    </w:p>
    <w:p w:rsidR="000C05E5" w:rsidRPr="000C05E5" w:rsidRDefault="000C05E5" w:rsidP="00EE1B1E">
      <w:pPr>
        <w:numPr>
          <w:ilvl w:val="0"/>
          <w:numId w:val="8"/>
        </w:numPr>
        <w:spacing w:after="0" w:line="240" w:lineRule="auto"/>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lastRenderedPageBreak/>
        <w:t xml:space="preserve"> Информационная система Bloomberg : официальный сайт. – Москва, 2021 -</w:t>
      </w:r>
      <w:r w:rsidRPr="000C05E5">
        <w:rPr>
          <w:rFonts w:ascii="Times New Roman" w:eastAsia="Times New Roman" w:hAnsi="Times New Roman" w:cs="Times New Roman"/>
          <w:bCs/>
          <w:sz w:val="24"/>
          <w:szCs w:val="24"/>
          <w:lang w:val="en-US"/>
        </w:rPr>
        <w:t>URL</w:t>
      </w:r>
      <w:r w:rsidRPr="000C05E5">
        <w:rPr>
          <w:rFonts w:ascii="Times New Roman" w:eastAsia="Times New Roman" w:hAnsi="Times New Roman" w:cs="Times New Roman"/>
          <w:bCs/>
          <w:sz w:val="24"/>
          <w:szCs w:val="24"/>
        </w:rPr>
        <w:t xml:space="preserve">: </w:t>
      </w:r>
      <w:hyperlink r:id="rId9" w:history="1">
        <w:r w:rsidRPr="000C05E5">
          <w:rPr>
            <w:rFonts w:ascii="Times New Roman" w:eastAsia="Times New Roman" w:hAnsi="Times New Roman" w:cs="Times New Roman"/>
            <w:bCs/>
            <w:color w:val="0563C1"/>
            <w:sz w:val="24"/>
            <w:szCs w:val="24"/>
            <w:u w:val="single"/>
            <w:lang w:val="en-US"/>
          </w:rPr>
          <w:t>http</w:t>
        </w:r>
        <w:r w:rsidRPr="000C05E5">
          <w:rPr>
            <w:rFonts w:ascii="Times New Roman" w:eastAsia="Times New Roman" w:hAnsi="Times New Roman" w:cs="Times New Roman"/>
            <w:bCs/>
            <w:color w:val="0563C1"/>
            <w:sz w:val="24"/>
            <w:szCs w:val="24"/>
            <w:u w:val="single"/>
          </w:rPr>
          <w:t>://</w:t>
        </w:r>
        <w:r w:rsidRPr="000C05E5">
          <w:rPr>
            <w:rFonts w:ascii="Times New Roman" w:eastAsia="Times New Roman" w:hAnsi="Times New Roman" w:cs="Times New Roman"/>
            <w:bCs/>
            <w:color w:val="0563C1"/>
            <w:sz w:val="24"/>
            <w:szCs w:val="24"/>
            <w:u w:val="single"/>
            <w:lang w:val="en-US"/>
          </w:rPr>
          <w:t>www</w:t>
        </w:r>
        <w:r w:rsidRPr="000C05E5">
          <w:rPr>
            <w:rFonts w:ascii="Times New Roman" w:eastAsia="Times New Roman" w:hAnsi="Times New Roman" w:cs="Times New Roman"/>
            <w:bCs/>
            <w:color w:val="0563C1"/>
            <w:sz w:val="24"/>
            <w:szCs w:val="24"/>
            <w:u w:val="single"/>
          </w:rPr>
          <w:t>.</w:t>
        </w:r>
        <w:r w:rsidRPr="000C05E5">
          <w:rPr>
            <w:rFonts w:ascii="Times New Roman" w:eastAsia="Times New Roman" w:hAnsi="Times New Roman" w:cs="Times New Roman"/>
            <w:bCs/>
            <w:color w:val="0563C1"/>
            <w:sz w:val="24"/>
            <w:szCs w:val="24"/>
            <w:u w:val="single"/>
            <w:lang w:val="en-US"/>
          </w:rPr>
          <w:t>bloomberg</w:t>
        </w:r>
        <w:r w:rsidRPr="000C05E5">
          <w:rPr>
            <w:rFonts w:ascii="Times New Roman" w:eastAsia="Times New Roman" w:hAnsi="Times New Roman" w:cs="Times New Roman"/>
            <w:bCs/>
            <w:color w:val="0563C1"/>
            <w:sz w:val="24"/>
            <w:szCs w:val="24"/>
            <w:u w:val="single"/>
          </w:rPr>
          <w:t>.</w:t>
        </w:r>
        <w:r w:rsidRPr="000C05E5">
          <w:rPr>
            <w:rFonts w:ascii="Times New Roman" w:eastAsia="Times New Roman" w:hAnsi="Times New Roman" w:cs="Times New Roman"/>
            <w:bCs/>
            <w:color w:val="0563C1"/>
            <w:sz w:val="24"/>
            <w:szCs w:val="24"/>
            <w:u w:val="single"/>
            <w:lang w:val="en-US"/>
          </w:rPr>
          <w:t>com</w:t>
        </w:r>
      </w:hyperlink>
      <w:r w:rsidRPr="000C05E5">
        <w:rPr>
          <w:rFonts w:ascii="Times New Roman" w:eastAsia="Times New Roman" w:hAnsi="Times New Roman" w:cs="Times New Roman"/>
          <w:bCs/>
          <w:sz w:val="24"/>
          <w:szCs w:val="24"/>
        </w:rPr>
        <w:t>(дата обращения: 27.07.2021). – Текст : электронный.</w:t>
      </w:r>
    </w:p>
    <w:p w:rsidR="000C05E5" w:rsidRPr="000C05E5" w:rsidRDefault="000C05E5" w:rsidP="00EE1B1E">
      <w:pPr>
        <w:numPr>
          <w:ilvl w:val="0"/>
          <w:numId w:val="8"/>
        </w:numPr>
        <w:spacing w:after="0" w:line="240" w:lineRule="auto"/>
        <w:contextualSpacing/>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 xml:space="preserve">Московская биржа : официальный сайт. – Москва, 2021 - </w:t>
      </w:r>
      <w:bookmarkStart w:id="1" w:name="_Hlk78738085"/>
      <w:r w:rsidRPr="000C05E5">
        <w:rPr>
          <w:rFonts w:ascii="Times New Roman" w:eastAsia="Times New Roman" w:hAnsi="Times New Roman" w:cs="Times New Roman"/>
          <w:bCs/>
          <w:sz w:val="24"/>
          <w:szCs w:val="24"/>
        </w:rPr>
        <w:t xml:space="preserve">URL: </w:t>
      </w:r>
      <w:bookmarkEnd w:id="1"/>
      <w:r w:rsidRPr="000C05E5">
        <w:rPr>
          <w:rFonts w:ascii="Times New Roman" w:eastAsia="Times New Roman" w:hAnsi="Times New Roman" w:cs="Times New Roman"/>
          <w:bCs/>
          <w:sz w:val="24"/>
          <w:szCs w:val="24"/>
        </w:rPr>
        <w:t>moex.com (дата обращения: 27.07.2021). – Текст : электронный.</w:t>
      </w:r>
    </w:p>
    <w:p w:rsidR="000C05E5" w:rsidRPr="000C05E5" w:rsidRDefault="000C05E5" w:rsidP="00EE1B1E">
      <w:pPr>
        <w:numPr>
          <w:ilvl w:val="0"/>
          <w:numId w:val="8"/>
        </w:numPr>
        <w:spacing w:after="0" w:line="240" w:lineRule="auto"/>
        <w:contextualSpacing/>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rsidR="000C05E5" w:rsidRPr="000C05E5" w:rsidRDefault="000C05E5" w:rsidP="00EE1B1E">
      <w:pPr>
        <w:numPr>
          <w:ilvl w:val="0"/>
          <w:numId w:val="8"/>
        </w:numPr>
        <w:spacing w:after="0" w:line="240" w:lineRule="auto"/>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Инвестиционный интернет-портал Investfunds : [сайт]. – Москва, 2021, URL: https://investfunds.ru/ (дата обращения: 27.07.2021). – Текст : электронный.</w:t>
      </w:r>
    </w:p>
    <w:p w:rsidR="000C05E5" w:rsidRPr="000C05E5" w:rsidRDefault="000C05E5" w:rsidP="00EE1B1E">
      <w:pPr>
        <w:numPr>
          <w:ilvl w:val="0"/>
          <w:numId w:val="8"/>
        </w:numPr>
        <w:spacing w:after="0" w:line="240" w:lineRule="auto"/>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Экономический факультет МГУ : [сайт]. – 2021. - URL: https://finuch.ru/(дата обращения: 27.07.2021). - Текст : электронный.</w:t>
      </w:r>
    </w:p>
    <w:p w:rsidR="000C05E5" w:rsidRPr="000C05E5" w:rsidRDefault="000C05E5" w:rsidP="00EE1B1E">
      <w:pPr>
        <w:numPr>
          <w:ilvl w:val="0"/>
          <w:numId w:val="8"/>
        </w:numPr>
        <w:spacing w:after="0" w:line="240" w:lineRule="auto"/>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rsidR="000C05E5" w:rsidRPr="000C05E5" w:rsidRDefault="000C05E5" w:rsidP="00EE1B1E">
      <w:pPr>
        <w:numPr>
          <w:ilvl w:val="0"/>
          <w:numId w:val="8"/>
        </w:numPr>
        <w:spacing w:after="0" w:line="240" w:lineRule="auto"/>
        <w:jc w:val="both"/>
        <w:rPr>
          <w:rFonts w:ascii="Times New Roman" w:eastAsia="Times New Roman" w:hAnsi="Times New Roman" w:cs="Times New Roman"/>
          <w:bCs/>
          <w:sz w:val="24"/>
          <w:szCs w:val="24"/>
        </w:rPr>
      </w:pPr>
      <w:r w:rsidRPr="000C05E5">
        <w:rPr>
          <w:rFonts w:ascii="Times New Roman" w:eastAsia="Times New Roman" w:hAnsi="Times New Roman" w:cs="Times New Roman"/>
          <w:bCs/>
          <w:sz w:val="24"/>
          <w:szCs w:val="24"/>
        </w:rPr>
        <w:t>Центральный банк России: [сайт]. – 2021. - URL: https://fincult.info/ (дата обращения: 27.07.2021). - Текст : электронный.</w:t>
      </w: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r w:rsidRPr="000C05E5">
        <w:rPr>
          <w:rFonts w:ascii="Times New Roman" w:eastAsia="Times New Roman" w:hAnsi="Times New Roman" w:cs="Times New Roman"/>
          <w:b/>
          <w:bCs/>
          <w:color w:val="000000"/>
          <w:sz w:val="24"/>
          <w:szCs w:val="24"/>
        </w:rPr>
        <w:t xml:space="preserve">4. КОНТРОЛЬ И ОЦЕНКА РЕЗУЛЬТАТОВ ОСВОЕНИЯ </w:t>
      </w:r>
      <w:r w:rsidRPr="000C05E5">
        <w:rPr>
          <w:rFonts w:ascii="Times New Roman" w:eastAsia="Times New Roman" w:hAnsi="Times New Roman" w:cs="Times New Roman"/>
          <w:b/>
          <w:bCs/>
          <w:color w:val="000000"/>
          <w:sz w:val="24"/>
          <w:szCs w:val="24"/>
        </w:rPr>
        <w:br/>
        <w:t>УЧЕБНОЙ ДИСЦИПЛИНЫ</w:t>
      </w:r>
    </w:p>
    <w:p w:rsidR="000C05E5" w:rsidRPr="000C05E5" w:rsidRDefault="000C05E5" w:rsidP="000C05E5">
      <w:pPr>
        <w:widowControl w:val="0"/>
        <w:autoSpaceDE w:val="0"/>
        <w:autoSpaceDN w:val="0"/>
        <w:adjustRightInd w:val="0"/>
        <w:spacing w:after="0" w:line="240" w:lineRule="auto"/>
        <w:ind w:right="-1"/>
        <w:jc w:val="center"/>
        <w:rPr>
          <w:rFonts w:ascii="Times New Roman" w:eastAsia="Times New Roman" w:hAnsi="Times New Roman" w:cs="Times New Roman"/>
          <w:color w:val="000000"/>
          <w:sz w:val="24"/>
          <w:szCs w:val="24"/>
        </w:rPr>
      </w:pPr>
    </w:p>
    <w:tbl>
      <w:tblPr>
        <w:tblW w:w="0" w:type="auto"/>
        <w:tblInd w:w="108" w:type="dxa"/>
        <w:tblLayout w:type="fixed"/>
        <w:tblLook w:val="0000" w:firstRow="0" w:lastRow="0" w:firstColumn="0" w:lastColumn="0" w:noHBand="0" w:noVBand="0"/>
      </w:tblPr>
      <w:tblGrid>
        <w:gridCol w:w="4111"/>
        <w:gridCol w:w="3402"/>
        <w:gridCol w:w="2058"/>
      </w:tblGrid>
      <w:tr w:rsidR="000C05E5" w:rsidRPr="000C05E5" w:rsidTr="00491D3E">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8D5152">
            <w:pPr>
              <w:spacing w:after="0" w:line="240" w:lineRule="auto"/>
              <w:jc w:val="center"/>
              <w:rPr>
                <w:rFonts w:ascii="Times New Roman" w:eastAsia="Times New Roman" w:hAnsi="Times New Roman" w:cs="Times New Roman"/>
                <w:sz w:val="24"/>
                <w:szCs w:val="24"/>
              </w:rPr>
            </w:pPr>
            <w:r w:rsidRPr="000C05E5">
              <w:rPr>
                <w:rFonts w:ascii="Times New Roman" w:eastAsia="Times New Roman" w:hAnsi="Times New Roman" w:cs="Times New Roman"/>
                <w:b/>
                <w:bCs/>
                <w:sz w:val="24"/>
                <w:szCs w:val="24"/>
              </w:rPr>
              <w:t>Результаты обучения</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val="en-GB"/>
              </w:rPr>
            </w:pPr>
            <w:r w:rsidRPr="000C05E5">
              <w:rPr>
                <w:rFonts w:ascii="Times New Roman" w:eastAsia="Times New Roman" w:hAnsi="Times New Roman" w:cs="Times New Roman"/>
                <w:b/>
                <w:bCs/>
                <w:color w:val="000000"/>
                <w:position w:val="-1"/>
                <w:sz w:val="24"/>
                <w:szCs w:val="24"/>
              </w:rPr>
              <w:t>Критерии оценки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val="en-GB"/>
              </w:rPr>
            </w:pPr>
            <w:r w:rsidRPr="000C05E5">
              <w:rPr>
                <w:rFonts w:ascii="Times New Roman" w:eastAsia="Times New Roman" w:hAnsi="Times New Roman" w:cs="Times New Roman"/>
                <w:b/>
                <w:bCs/>
                <w:color w:val="000000"/>
                <w:position w:val="-1"/>
                <w:sz w:val="24"/>
                <w:szCs w:val="24"/>
              </w:rPr>
              <w:t>Методы оценки</w:t>
            </w:r>
          </w:p>
        </w:tc>
      </w:tr>
      <w:tr w:rsidR="000C05E5" w:rsidRPr="000C05E5" w:rsidTr="00491D3E">
        <w:trPr>
          <w:trHeight w:val="1"/>
        </w:trPr>
        <w:tc>
          <w:tcPr>
            <w:tcW w:w="957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Перечень знаний, осваиваемых в рамках дисциплины</w:t>
            </w:r>
          </w:p>
        </w:tc>
      </w:tr>
      <w:tr w:rsidR="000C05E5" w:rsidRPr="000C05E5" w:rsidTr="00491D3E">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Знать:</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виды принятия решений в условиях ограниченности ресурсов;</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основные виды планирования;</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устройство банковской системы, основные виды банков и их операций;</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сущность понятий «депозит» и «кредит», их виды и принципы;схемы кредитования физических лиц;</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устройство налоговой системы, виды налогообложения физических лиц;</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признаки финансового мошенничества;</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основные виды ценных бумаг и их доходность;</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формирование инвестиционного портфеля;</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классификацию инвестиций, основные разделы бизнес-плана;</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виды страхования;</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виды пенсий, способы увеличения пенсий</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демонстрирует знания основных понятий финансовой грамотности;</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ориентируется в нормативно-правовой базе, регламентирующей вопросы финансовой грамотности;</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способен планировать личный и семейный бюджеты;</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владеет знаниями для обоснования и реализации бизнес-идеи;</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владеет знаниями формирования инвестиционного портфеля физических лиц;</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умеет определять признаки финансового мошенничества;</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применяет знания при участии на страховом рынке;</w:t>
            </w:r>
          </w:p>
          <w:p w:rsidR="000C05E5" w:rsidRPr="000C05E5" w:rsidRDefault="000C05E5" w:rsidP="000C05E5">
            <w:pPr>
              <w:keepNext/>
              <w:widowControl w:val="0"/>
              <w:suppressAutoHyphens/>
              <w:autoSpaceDE w:val="0"/>
              <w:autoSpaceDN w:val="0"/>
              <w:adjustRightInd w:val="0"/>
              <w:spacing w:after="0" w:line="240" w:lineRule="auto"/>
              <w:ind w:firstLine="27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 xml:space="preserve">демонстрирует знания о видах пенсий и способах увеличения пенсионных </w:t>
            </w:r>
            <w:r w:rsidRPr="000C05E5">
              <w:rPr>
                <w:rFonts w:ascii="Times New Roman" w:eastAsia="Times New Roman" w:hAnsi="Times New Roman" w:cs="Times New Roman"/>
                <w:color w:val="000000"/>
                <w:position w:val="-1"/>
                <w:sz w:val="24"/>
                <w:szCs w:val="24"/>
              </w:rPr>
              <w:lastRenderedPageBreak/>
              <w:t>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Устный опрос.</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Тестирование. Подготовка доклада и презентации по заданной теме</w:t>
            </w:r>
          </w:p>
          <w:p w:rsidR="000C05E5" w:rsidRPr="000C05E5" w:rsidRDefault="000C05E5" w:rsidP="000C05E5">
            <w:pPr>
              <w:widowControl w:val="0"/>
              <w:suppressAutoHyphens/>
              <w:autoSpaceDE w:val="0"/>
              <w:autoSpaceDN w:val="0"/>
              <w:adjustRightInd w:val="0"/>
              <w:spacing w:after="0" w:line="240" w:lineRule="auto"/>
              <w:ind w:right="-1"/>
              <w:jc w:val="both"/>
              <w:rPr>
                <w:rFonts w:ascii="Times New Roman" w:eastAsia="Times New Roman" w:hAnsi="Times New Roman" w:cs="Times New Roman"/>
              </w:rPr>
            </w:pPr>
          </w:p>
        </w:tc>
      </w:tr>
      <w:tr w:rsidR="000C05E5" w:rsidRPr="000C05E5" w:rsidTr="00491D3E">
        <w:trPr>
          <w:trHeight w:val="1"/>
        </w:trPr>
        <w:tc>
          <w:tcPr>
            <w:tcW w:w="957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rPr>
            </w:pPr>
            <w:r w:rsidRPr="000C05E5">
              <w:rPr>
                <w:rFonts w:ascii="Times New Roman" w:eastAsia="Times New Roman" w:hAnsi="Times New Roman" w:cs="Times New Roman"/>
                <w:b/>
                <w:bCs/>
                <w:color w:val="000000"/>
                <w:position w:val="-1"/>
                <w:sz w:val="24"/>
                <w:szCs w:val="24"/>
              </w:rPr>
              <w:t>Перечень умений, осваиваемых в рамках дисциплины</w:t>
            </w:r>
          </w:p>
        </w:tc>
      </w:tr>
      <w:tr w:rsidR="000C05E5" w:rsidRPr="000C05E5" w:rsidTr="00491D3E">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Уметь:</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взаимодействовать в коллективе и работать в команде;</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 xml:space="preserve">рационально планировать свои доходы и расходы; </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анализирует состояние финансовых рынков, используя различные источники информации;</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планировать и анализировать семейный бюджет и личный финансовый план;</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составлять обоснование бизнес-идеи;</w:t>
            </w:r>
          </w:p>
          <w:p w:rsidR="000C05E5" w:rsidRPr="000C05E5" w:rsidRDefault="000C05E5" w:rsidP="000C05E5">
            <w:pPr>
              <w:widowControl w:val="0"/>
              <w:suppressAutoHyphens/>
              <w:autoSpaceDE w:val="0"/>
              <w:autoSpaceDN w:val="0"/>
              <w:adjustRightInd w:val="0"/>
              <w:spacing w:after="0" w:line="240" w:lineRule="auto"/>
              <w:ind w:firstLine="306"/>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применять полученные знания для увеличения пенсионных накоплений</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применяет теоретические знания по финансовой грамотности для практической деятельности и повседневной жизни;</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проводит анализ состояния финансовых рынков, используя различные источники информации;</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определяет назначение видов налогов и рассчитывает НДФЛ, налоговый вычет;</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планирует и анализирует семейный бюджет и личный финансовый план;</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составляет обоснование бизнес-идеи;</w:t>
            </w:r>
          </w:p>
          <w:p w:rsidR="000C05E5" w:rsidRPr="000C05E5" w:rsidRDefault="000C05E5" w:rsidP="000C05E5">
            <w:pPr>
              <w:widowControl w:val="0"/>
              <w:suppressAutoHyphens/>
              <w:autoSpaceDE w:val="0"/>
              <w:autoSpaceDN w:val="0"/>
              <w:adjustRightInd w:val="0"/>
              <w:spacing w:after="0" w:line="240" w:lineRule="auto"/>
              <w:ind w:firstLine="271"/>
              <w:jc w:val="both"/>
              <w:rPr>
                <w:rFonts w:ascii="Times New Roman" w:eastAsia="Times New Roman" w:hAnsi="Times New Roman" w:cs="Times New Roman"/>
              </w:rPr>
            </w:pPr>
            <w:r w:rsidRPr="000C05E5">
              <w:rPr>
                <w:rFonts w:ascii="Times New Roman" w:eastAsia="Times New Roman" w:hAnsi="Times New Roman" w:cs="Times New Roman"/>
                <w:color w:val="000000"/>
                <w:position w:val="-1"/>
                <w:sz w:val="24"/>
                <w:szCs w:val="24"/>
              </w:rPr>
              <w:t>применяет полученные знания для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Решение ситуационных задач.</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Обсуждение практических ситуаций.</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color w:val="000000"/>
                <w:position w:val="-1"/>
                <w:sz w:val="24"/>
                <w:szCs w:val="24"/>
              </w:rPr>
            </w:pPr>
            <w:r w:rsidRPr="000C05E5">
              <w:rPr>
                <w:rFonts w:ascii="Times New Roman" w:eastAsia="Times New Roman" w:hAnsi="Times New Roman" w:cs="Times New Roman"/>
                <w:color w:val="000000"/>
                <w:position w:val="-1"/>
                <w:sz w:val="24"/>
                <w:szCs w:val="24"/>
              </w:rPr>
              <w:t>Решение кейса.</w:t>
            </w:r>
          </w:p>
          <w:p w:rsidR="000C05E5" w:rsidRPr="000C05E5" w:rsidRDefault="000C05E5" w:rsidP="000C05E5">
            <w:pPr>
              <w:widowControl w:val="0"/>
              <w:suppressAutoHyphens/>
              <w:autoSpaceDE w:val="0"/>
              <w:autoSpaceDN w:val="0"/>
              <w:adjustRightInd w:val="0"/>
              <w:spacing w:after="0" w:line="240" w:lineRule="auto"/>
              <w:ind w:right="-1"/>
              <w:jc w:val="center"/>
              <w:rPr>
                <w:rFonts w:ascii="Times New Roman" w:eastAsia="Times New Roman" w:hAnsi="Times New Roman" w:cs="Times New Roman"/>
                <w:lang w:val="en-GB"/>
              </w:rPr>
            </w:pPr>
            <w:r w:rsidRPr="000C05E5">
              <w:rPr>
                <w:rFonts w:ascii="Times New Roman" w:eastAsia="Times New Roman" w:hAnsi="Times New Roman" w:cs="Times New Roman"/>
                <w:color w:val="000000"/>
                <w:position w:val="-1"/>
                <w:sz w:val="24"/>
                <w:szCs w:val="24"/>
              </w:rPr>
              <w:t>Деловая игра.</w:t>
            </w:r>
          </w:p>
        </w:tc>
      </w:tr>
    </w:tbl>
    <w:p w:rsidR="000C05E5" w:rsidRPr="000C05E5" w:rsidRDefault="000C05E5" w:rsidP="000C05E5">
      <w:pPr>
        <w:widowControl w:val="0"/>
        <w:autoSpaceDE w:val="0"/>
        <w:autoSpaceDN w:val="0"/>
        <w:adjustRightInd w:val="0"/>
        <w:spacing w:after="0" w:line="240" w:lineRule="auto"/>
        <w:ind w:right="-1"/>
        <w:jc w:val="both"/>
        <w:rPr>
          <w:rFonts w:ascii="Times New Roman" w:eastAsia="Times New Roman" w:hAnsi="Times New Roman" w:cs="Times New Roman"/>
          <w:color w:val="000000"/>
          <w:sz w:val="24"/>
          <w:szCs w:val="24"/>
          <w:lang w:val="en-GB"/>
        </w:rPr>
      </w:pPr>
    </w:p>
    <w:p w:rsidR="00F56776" w:rsidRDefault="00F56776" w:rsidP="008D5152">
      <w:pPr>
        <w:spacing w:after="160" w:line="259" w:lineRule="auto"/>
      </w:pPr>
    </w:p>
    <w:sectPr w:rsidR="00F567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E1" w:rsidRDefault="00655DE1" w:rsidP="000C05E5">
      <w:pPr>
        <w:spacing w:after="0" w:line="240" w:lineRule="auto"/>
      </w:pPr>
      <w:r>
        <w:separator/>
      </w:r>
    </w:p>
  </w:endnote>
  <w:endnote w:type="continuationSeparator" w:id="0">
    <w:p w:rsidR="00655DE1" w:rsidRDefault="00655DE1" w:rsidP="000C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E1" w:rsidRDefault="00655DE1" w:rsidP="000C05E5">
      <w:pPr>
        <w:spacing w:after="0" w:line="240" w:lineRule="auto"/>
      </w:pPr>
      <w:r>
        <w:separator/>
      </w:r>
    </w:p>
  </w:footnote>
  <w:footnote w:type="continuationSeparator" w:id="0">
    <w:p w:rsidR="00655DE1" w:rsidRDefault="00655DE1" w:rsidP="000C0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7EF1A36"/>
    <w:multiLevelType w:val="hybridMultilevel"/>
    <w:tmpl w:val="9BD6C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EC2A7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4DF74F26"/>
    <w:multiLevelType w:val="hybridMultilevel"/>
    <w:tmpl w:val="C228EE00"/>
    <w:lvl w:ilvl="0" w:tplc="3796E092">
      <w:start w:val="1"/>
      <w:numFmt w:val="decimal"/>
      <w:lvlText w:val="%1."/>
      <w:lvlJc w:val="left"/>
      <w:pPr>
        <w:ind w:left="1459" w:hanging="7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6E31BC"/>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7"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72AD301A"/>
    <w:multiLevelType w:val="hybridMultilevel"/>
    <w:tmpl w:val="F69443A0"/>
    <w:lvl w:ilvl="0" w:tplc="72C20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6"/>
  </w:num>
  <w:num w:numId="4">
    <w:abstractNumId w:val="3"/>
  </w:num>
  <w:num w:numId="5">
    <w:abstractNumId w:val="5"/>
  </w:num>
  <w:num w:numId="6">
    <w:abstractNumId w:val="2"/>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42"/>
    <w:rsid w:val="000C05E5"/>
    <w:rsid w:val="000C7AD9"/>
    <w:rsid w:val="00250D8A"/>
    <w:rsid w:val="00490F42"/>
    <w:rsid w:val="00655DE1"/>
    <w:rsid w:val="008D5152"/>
    <w:rsid w:val="00922904"/>
    <w:rsid w:val="009743F5"/>
    <w:rsid w:val="00AB30D7"/>
    <w:rsid w:val="00C24F1C"/>
    <w:rsid w:val="00EE1B1E"/>
    <w:rsid w:val="00F5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C8D88-FAF3-4C67-8ACB-2787A1A7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
    <w:name w:val="Текст сноски Знак3 Знак11"/>
    <w:basedOn w:val="a"/>
    <w:next w:val="a3"/>
    <w:link w:val="a4"/>
    <w:uiPriority w:val="99"/>
    <w:qFormat/>
    <w:rsid w:val="000C05E5"/>
    <w:pPr>
      <w:spacing w:after="0" w:line="240" w:lineRule="auto"/>
    </w:pPr>
    <w:rPr>
      <w:rFonts w:ascii="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0C05E5"/>
    <w:rPr>
      <w:rFonts w:ascii="Times New Roman" w:hAnsi="Times New Roman" w:cs="Times New Roman"/>
      <w:sz w:val="20"/>
      <w:szCs w:val="20"/>
      <w:lang w:val="en-US" w:eastAsia="x-none"/>
    </w:rPr>
  </w:style>
  <w:style w:type="character" w:styleId="a5">
    <w:name w:val="footnote reference"/>
    <w:basedOn w:val="a0"/>
    <w:uiPriority w:val="99"/>
    <w:rsid w:val="000C05E5"/>
    <w:rPr>
      <w:rFonts w:cs="Times New Roman"/>
      <w:vertAlign w:val="superscript"/>
    </w:rPr>
  </w:style>
  <w:style w:type="character" w:styleId="a6">
    <w:name w:val="Emphasis"/>
    <w:basedOn w:val="a0"/>
    <w:uiPriority w:val="20"/>
    <w:qFormat/>
    <w:rsid w:val="000C05E5"/>
    <w:rPr>
      <w:rFonts w:cs="Times New Roman"/>
      <w:i/>
    </w:rPr>
  </w:style>
  <w:style w:type="paragraph" w:styleId="a3">
    <w:name w:val="footnote text"/>
    <w:basedOn w:val="a"/>
    <w:link w:val="1"/>
    <w:uiPriority w:val="99"/>
    <w:semiHidden/>
    <w:unhideWhenUsed/>
    <w:rsid w:val="000C05E5"/>
    <w:pPr>
      <w:spacing w:after="0" w:line="240" w:lineRule="auto"/>
    </w:pPr>
    <w:rPr>
      <w:sz w:val="20"/>
      <w:szCs w:val="20"/>
    </w:rPr>
  </w:style>
  <w:style w:type="character" w:customStyle="1" w:styleId="1">
    <w:name w:val="Текст сноски Знак1"/>
    <w:basedOn w:val="a0"/>
    <w:link w:val="a3"/>
    <w:uiPriority w:val="99"/>
    <w:semiHidden/>
    <w:rsid w:val="000C05E5"/>
    <w:rPr>
      <w:sz w:val="20"/>
      <w:szCs w:val="20"/>
    </w:rPr>
  </w:style>
  <w:style w:type="paragraph" w:styleId="a7">
    <w:name w:val="List Paragraph"/>
    <w:basedOn w:val="a"/>
    <w:uiPriority w:val="34"/>
    <w:qFormat/>
    <w:rsid w:val="00EE1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k-interfax.ru" TargetMode="External"/><Relationship Id="rId3" Type="http://schemas.openxmlformats.org/officeDocument/2006/relationships/settings" Target="settings.xml"/><Relationship Id="rId7" Type="http://schemas.openxmlformats.org/officeDocument/2006/relationships/hyperlink" Target="https://e.lanbook.com/book/185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oomber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2950</Words>
  <Characters>16819</Characters>
  <Application>Microsoft Office Word</Application>
  <DocSecurity>0</DocSecurity>
  <Lines>140</Lines>
  <Paragraphs>39</Paragraphs>
  <ScaleCrop>false</ScaleCrop>
  <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Криницина</dc:creator>
  <cp:keywords/>
  <dc:description/>
  <cp:lastModifiedBy>Преподаватель</cp:lastModifiedBy>
  <cp:revision>8</cp:revision>
  <dcterms:created xsi:type="dcterms:W3CDTF">2023-04-21T08:12:00Z</dcterms:created>
  <dcterms:modified xsi:type="dcterms:W3CDTF">2024-09-26T10:26:00Z</dcterms:modified>
</cp:coreProperties>
</file>