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Default="00624A5A" w:rsidP="0065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8922AF" w:rsidRPr="008922AF">
        <w:rPr>
          <w:rFonts w:ascii="Times New Roman" w:eastAsia="Times New Roman" w:hAnsi="Times New Roman" w:cs="Times New Roman"/>
          <w:b/>
          <w:sz w:val="24"/>
          <w:szCs w:val="24"/>
        </w:rPr>
        <w:t>54.02.02 Декоративно-прикладное искусство и народные промыслы (по видам)</w:t>
      </w:r>
    </w:p>
    <w:p w:rsidR="006557E2" w:rsidRDefault="006557E2" w:rsidP="0065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7E2" w:rsidRPr="00624A5A" w:rsidRDefault="006557E2" w:rsidP="0065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57E2" w:rsidRPr="00624A5A" w:rsidRDefault="00624A5A" w:rsidP="0065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F14EB2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УПВ</w:t>
      </w:r>
      <w:r w:rsidR="006557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8922A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557E2">
        <w:rPr>
          <w:rFonts w:ascii="Times New Roman" w:eastAsia="Times New Roman" w:hAnsi="Times New Roman" w:cs="Times New Roman"/>
          <w:b/>
          <w:sz w:val="28"/>
          <w:szCs w:val="28"/>
        </w:rPr>
        <w:t>Родная л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89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</w:t>
      </w:r>
      <w:r w:rsidR="00972FC4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F14EB2" w:rsidRPr="00F14EB2">
        <w:rPr>
          <w:rFonts w:ascii="Times New Roman" w:eastAsia="Times New Roman" w:hAnsi="Times New Roman" w:cs="Times New Roman"/>
          <w:sz w:val="24"/>
          <w:szCs w:val="28"/>
        </w:rPr>
        <w:t>УПВ.08. Родная 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8922AF" w:rsidRPr="008922AF">
        <w:rPr>
          <w:rFonts w:ascii="Times New Roman" w:eastAsia="Times New Roman" w:hAnsi="Times New Roman" w:cs="Times New Roman"/>
          <w:sz w:val="24"/>
          <w:szCs w:val="28"/>
        </w:rPr>
        <w:t>54.02.02 Декоративно-прикладное искусство и народные промыслы (по видам)</w:t>
      </w:r>
      <w:r w:rsidR="00252456" w:rsidRPr="002524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утвержденным приказом Министерства образования и науки Российской Федерации от </w:t>
      </w:r>
      <w:r w:rsidR="0037616D" w:rsidRPr="0037616D">
        <w:rPr>
          <w:rFonts w:ascii="Times New Roman" w:eastAsia="Times New Roman" w:hAnsi="Times New Roman" w:cs="Times New Roman"/>
          <w:sz w:val="24"/>
          <w:szCs w:val="28"/>
        </w:rPr>
        <w:t>24.11.2014 N 34861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</w:t>
      </w:r>
      <w:r w:rsidR="006557E2">
        <w:rPr>
          <w:rFonts w:ascii="Times New Roman" w:eastAsia="Times New Roman" w:hAnsi="Times New Roman" w:cs="Times New Roman"/>
          <w:sz w:val="24"/>
          <w:szCs w:val="28"/>
        </w:rPr>
        <w:t xml:space="preserve"> июля 2015 года);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557E2" w:rsidRDefault="006557E2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557E2" w:rsidRDefault="006557E2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106A2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Протокол № 10 от «_28_» __июня___ 2021 г.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Pr="00106A2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2FC4" w:rsidRPr="00624A5A" w:rsidRDefault="00972FC4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F14EB2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УПВ </w:t>
      </w:r>
      <w:r w:rsidR="00106A2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922A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06A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4A5A"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6A2A">
        <w:rPr>
          <w:rFonts w:ascii="Times New Roman" w:eastAsia="Times New Roman" w:hAnsi="Times New Roman" w:cs="Times New Roman"/>
          <w:b/>
          <w:sz w:val="24"/>
          <w:szCs w:val="24"/>
        </w:rPr>
        <w:t>Родная л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106A2A" w:rsidRPr="00106A2A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Рабочая программа по курсу «Родная литература» направлена на решение в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 xml:space="preserve">ажнейшей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задачи современного образования – воспитание гражданина, патриота своего Отечества.</w:t>
      </w:r>
    </w:p>
    <w:p w:rsidR="00106A2A" w:rsidRPr="00106A2A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Образовательные задачи курса связаны, прежде всего,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формированием умений читать,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комментировать, анализировать и интерпр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етировать художественный текст.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Родная художественная литература, как одна из форм осво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мира, отражает богатство и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многообразие духовной жизни человека, влияет на 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нравственного и эстетического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чувства обучающегося. В родной литературе отражается общественная жизнь и культура 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национальные ценности и традиции, формирующие проб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лематику и образный мир русской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литературы, ее гуманизм, гражданский и патриотический пафос.</w:t>
      </w:r>
    </w:p>
    <w:p w:rsidR="00F176CF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Назначение курса – содействовать воспитанию эст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етической культуры обучающихся,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формированию интереса к чтению, освоению нравственных, 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манистических ценностей народа,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расширению кругозора, развитию речи студентов.</w:t>
      </w:r>
    </w:p>
    <w:p w:rsidR="00106A2A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="00106A2A" w:rsidRPr="00624A5A">
        <w:rPr>
          <w:rFonts w:ascii="Calibri" w:eastAsia="Times New Roman" w:hAnsi="Calibri" w:cs="Times New Roman"/>
        </w:rPr>
        <w:t xml:space="preserve"> </w:t>
      </w:r>
      <w:r w:rsidR="00F14EB2">
        <w:rPr>
          <w:rFonts w:ascii="Times New Roman" w:eastAsia="Times New Roman" w:hAnsi="Times New Roman" w:cs="Times New Roman"/>
          <w:sz w:val="24"/>
          <w:szCs w:val="24"/>
        </w:rPr>
        <w:t xml:space="preserve">УПВ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D1CC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. Родная л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>итература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отечественной литературы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8922AF" w:rsidRPr="008922AF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892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A2A" w:rsidRPr="00106A2A" w:rsidRDefault="00106A2A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8922AF" w:rsidRPr="008922AF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видам).</w:t>
      </w:r>
      <w:r w:rsidR="0089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106A2A" w:rsidRDefault="00624A5A" w:rsidP="0010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F14EB2">
        <w:rPr>
          <w:rFonts w:ascii="Times New Roman" w:eastAsia="Times New Roman" w:hAnsi="Times New Roman" w:cs="Times New Roman"/>
          <w:sz w:val="24"/>
          <w:szCs w:val="24"/>
        </w:rPr>
        <w:t xml:space="preserve">УПВ </w:t>
      </w:r>
      <w:r w:rsidR="00ED3012">
        <w:rPr>
          <w:rFonts w:ascii="Times New Roman" w:eastAsia="Times New Roman" w:hAnsi="Times New Roman" w:cs="Times New Roman"/>
          <w:sz w:val="24"/>
          <w:szCs w:val="24"/>
        </w:rPr>
        <w:t>08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. Родная л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8922AF" w:rsidRPr="008922AF">
        <w:rPr>
          <w:rFonts w:ascii="Times New Roman" w:eastAsia="Times New Roman" w:hAnsi="Times New Roman" w:cs="Times New Roman"/>
          <w:b/>
          <w:bCs/>
          <w:sz w:val="24"/>
          <w:szCs w:val="24"/>
        </w:rPr>
        <w:t>54.02.02 Декоративно-прикладное искусство и народные промыслы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воспитание ценностного отношения к родной литературе как хранителю культуры,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включение в культурно-языковое поле своего народа; приобщение к литературному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>наследию своего народа;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общего представления об историко-литературном процессе;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у обучающихся культуры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владения родным языком во всей полноте его функциональны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возможностей в соответствии с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нормами устной и письменной речи, правилами речевого этикета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получение знаний о родном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языке как системе и как развивающемся явлении, о его уровнях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единицах, о закономерностях его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функционирования, освоение базовых понятий лингвист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ики, формирование аналитических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умений отношении языковых единиц и текстов разных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функционально-смысловых типов и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жанров;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поиск, систематизация и использование необходимой информации, в том числе в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>сети Интернет.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274"/>
        <w:gridCol w:w="3934"/>
      </w:tblGrid>
      <w:tr w:rsidR="00696BC1" w:rsidRPr="003F1528" w:rsidTr="00F176CF">
        <w:tc>
          <w:tcPr>
            <w:tcW w:w="1363" w:type="dxa"/>
            <w:shd w:val="clear" w:color="auto" w:fill="auto"/>
          </w:tcPr>
          <w:p w:rsidR="00696BC1" w:rsidRPr="0037616D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16D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F176CF">
        <w:tc>
          <w:tcPr>
            <w:tcW w:w="1363" w:type="dxa"/>
            <w:shd w:val="clear" w:color="auto" w:fill="auto"/>
          </w:tcPr>
          <w:p w:rsidR="00696BC1" w:rsidRPr="0037616D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16D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shd w:val="clear" w:color="auto" w:fill="auto"/>
          </w:tcPr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чувствовать основную эмоциональную тональность художественного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екста и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динамику авторских чувств; 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видеть читаемое в воображении, представлять себе образы текста;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соединять образы, мысли, чувства, наполня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ющие текст с собственным личным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опытом, с пережитым в реальности;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анализировать художественный текст, чувство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вать красоту произведения, его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идейное своеобразие и художественную форму;</w:t>
            </w:r>
          </w:p>
          <w:p w:rsid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соотносить музыкальную, театральную, изобраз</w:t>
            </w:r>
            <w:r>
              <w:rPr>
                <w:rFonts w:ascii="Times New Roman" w:hAnsi="Times New Roman"/>
                <w:sz w:val="20"/>
                <w:szCs w:val="20"/>
              </w:rPr>
              <w:t>ительную интерпретацию текста с авторской мыслью произведения;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выразительно читать изученные произведения, соблюдая нормы литературно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произношения;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вести самостоятельную проектно-исследовате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льскую деятельность и оформлять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характера, реферат, доклад,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сообщение).</w:t>
            </w:r>
          </w:p>
          <w:p w:rsidR="00696BC1" w:rsidRPr="00696BC1" w:rsidRDefault="00696BC1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взаимодействие с окружающими людьми в ситуациях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ормального и неформального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межличностного и межкультурного общения;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значимость чтения и изучения родной литературы для своего дальнейшего развития;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необходимость систематического чтения как средства познания мира и себя в этом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6CF">
              <w:rPr>
                <w:rFonts w:ascii="Times New Roman" w:hAnsi="Times New Roman"/>
                <w:sz w:val="20"/>
                <w:szCs w:val="20"/>
              </w:rPr>
              <w:t>мире, гармонизации отношений человека и общества, многоаспектного диалога;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восприятие родной литературы как одной из основных национально-культурных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6CF">
              <w:rPr>
                <w:rFonts w:ascii="Times New Roman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осознание коммуникативно-эстетических возможностей родного языка на основе</w:t>
            </w:r>
          </w:p>
          <w:p w:rsidR="00696BC1" w:rsidRPr="00696BC1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6CF">
              <w:rPr>
                <w:rFonts w:ascii="Times New Roman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обучающегося -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обучающегося -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самостоятельной работы обучающегося -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2.  СТРУКТУРА И СОДЕРЖАНИЕ УЧЕБНОЙ ДИСЦИПЛИНЫ </w:t>
      </w:r>
    </w:p>
    <w:p w:rsidR="00696BC1" w:rsidRPr="00696BC1" w:rsidRDefault="00F14EB2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</w:t>
      </w:r>
      <w:r w:rsidR="008922A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F176CF">
        <w:rPr>
          <w:rFonts w:ascii="Times New Roman" w:eastAsia="Times New Roman" w:hAnsi="Times New Roman" w:cs="Times New Roman"/>
          <w:b/>
          <w:sz w:val="24"/>
          <w:szCs w:val="24"/>
        </w:rPr>
        <w:t>. Родная л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F176CF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F176CF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ED3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F176CF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F17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</w:t>
            </w:r>
            <w:r w:rsidRPr="00F176C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форме </w:t>
            </w:r>
            <w:r w:rsidR="00F176CF" w:rsidRPr="00F176C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F17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F14EB2">
        <w:rPr>
          <w:rFonts w:ascii="Times New Roman" w:eastAsia="Times New Roman" w:hAnsi="Times New Roman" w:cs="Times New Roman"/>
          <w:b/>
          <w:sz w:val="24"/>
          <w:szCs w:val="24"/>
        </w:rPr>
        <w:t xml:space="preserve">УПВ </w:t>
      </w:r>
      <w:r w:rsidR="00F176CF" w:rsidRPr="00F176C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922A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176CF" w:rsidRPr="00F176CF">
        <w:rPr>
          <w:rFonts w:ascii="Times New Roman" w:eastAsia="Times New Roman" w:hAnsi="Times New Roman" w:cs="Times New Roman"/>
          <w:b/>
          <w:sz w:val="24"/>
          <w:szCs w:val="24"/>
        </w:rPr>
        <w:t>. Родная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A41F7" w:rsidRPr="00696BC1" w:rsidTr="0037616D">
        <w:trPr>
          <w:trHeight w:val="405"/>
        </w:trPr>
        <w:tc>
          <w:tcPr>
            <w:tcW w:w="2382" w:type="dxa"/>
          </w:tcPr>
          <w:p w:rsidR="007A41F7" w:rsidRPr="0070463A" w:rsidRDefault="007A41F7" w:rsidP="007A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7A41F7" w:rsidRPr="0070463A" w:rsidRDefault="007A41F7" w:rsidP="007A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7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7" w:rsidRPr="00192B95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F7" w:rsidRPr="008F111E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F7" w:rsidRPr="00696BC1" w:rsidRDefault="007A41F7" w:rsidP="007A41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1F7" w:rsidRPr="00696BC1" w:rsidTr="007A41F7">
        <w:trPr>
          <w:trHeight w:val="1549"/>
        </w:trPr>
        <w:tc>
          <w:tcPr>
            <w:tcW w:w="2382" w:type="dxa"/>
            <w:hideMark/>
          </w:tcPr>
          <w:p w:rsidR="007A41F7" w:rsidRPr="0070463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</w:t>
            </w:r>
          </w:p>
          <w:p w:rsidR="007A41F7" w:rsidRPr="0070463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об устном народном творчестве</w:t>
            </w:r>
          </w:p>
          <w:p w:rsidR="007A41F7" w:rsidRPr="0070463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t xml:space="preserve">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Время рождения и содержание фольклора на ранних этапах развития человечества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Синкретизм древнего фольклора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УНТ в возникновении и развитии письменной литературы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Соотношение фольклора и письменной профессиональной литературы</w:t>
            </w:r>
          </w:p>
          <w:p w:rsid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Современный фольклор и его особенности</w:t>
            </w:r>
          </w:p>
          <w:p w:rsidR="007A41F7" w:rsidRPr="0021192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1F7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F7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7A41F7" w:rsidRPr="00696BC1" w:rsidRDefault="007A41F7" w:rsidP="007A4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1F7" w:rsidRPr="0037616D" w:rsidRDefault="0037616D" w:rsidP="007A41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.2. </w:t>
            </w:r>
          </w:p>
          <w:p w:rsidR="0021192A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 классификации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Взрослое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Календарное обрядовое УНТ. 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Некалендарное обрядовое УНТ Жанры семейно-обрядового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Необрядовое УНТ и его виды. Малые жанры фольклора</w:t>
            </w:r>
          </w:p>
          <w:p w:rsidR="0021192A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7616D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7A41F7" w:rsidRDefault="0021192A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</w:t>
            </w: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A41F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7" w:rsidRPr="007A41F7" w:rsidRDefault="00192B95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21192A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8E4D49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7A41F7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1F7" w:rsidRPr="007A41F7" w:rsidRDefault="00192B95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Причины и время возникновения письменности и литературы в Киевской Руси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2.Связи древнерусской литературы с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3.Характерные черты древнерусской литературы</w:t>
            </w:r>
          </w:p>
          <w:p w:rsidR="00192B95" w:rsidRPr="00192B95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4.Влияние древнерусской литературы на последующие этапы развития отечественной литературы</w:t>
            </w:r>
            <w:r w:rsidRPr="007A41F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</w:t>
            </w:r>
            <w:r w:rsidR="00192B95"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</w:t>
            </w:r>
          </w:p>
          <w:p w:rsidR="007A41F7" w:rsidRPr="007A41F7" w:rsidRDefault="00192B95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«Слово о полку Игореве» как художественный и исторический</w:t>
            </w:r>
          </w:p>
          <w:p w:rsidR="00192B95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7A41F7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№2</w:t>
            </w:r>
          </w:p>
          <w:p w:rsidR="00192B95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Изучить п</w:t>
            </w: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ереводы «Слова» на с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овременный русский язык русских </w:t>
            </w: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поэтов — В. А. Жуковский, Н. А. Заболоцкий, Е. А.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Евтушенко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49" w:rsidRPr="00192B95" w:rsidRDefault="008E4D4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8E4D49" w:rsidRPr="00192B95" w:rsidRDefault="008E4D4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Киевской Руси – 17-го 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Основные темы древнерусской литературы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на литературу времени Смуты и церковного раскола. «Житие протопопа Аввакума»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Шедевры древнерусской литературы: «Повесть временных лет», «Задонщина» «Хождение за три моря» и др.</w:t>
            </w:r>
          </w:p>
          <w:p w:rsidR="008E4D49" w:rsidRPr="00696BC1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7A41F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Развитие литературы в Сибири. Роль г. Тобольска и Тюменской области в формировании Древнерусской литературы.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21192A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192B95" w:rsidRDefault="008E4D4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8E4D49" w:rsidRPr="0010314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192B95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8E4D49" w:rsidRDefault="00A7510F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="008E4D49"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русского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Просвещения</w:t>
            </w:r>
          </w:p>
          <w:p w:rsidR="0054723F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XVIII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и развитие русского классицизма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E4D49" w:rsidRPr="008E4D49" w:rsidRDefault="003E7C16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8E4D49"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Идеи Просвещения. Патриотизм литературы 18-го века</w:t>
            </w:r>
          </w:p>
          <w:p w:rsid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темы и проблематика. 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Отражение основных жизненных конфликтов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новых литературных направлений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Идейно-художественное значение русской литературы 18-го века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Национальное своеобразие русского классицизма – классицизм просветительский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Национально-историческая тематика</w:t>
            </w:r>
          </w:p>
          <w:p w:rsidR="00A7510F" w:rsidRPr="00696BC1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«штилей»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49" w:rsidRPr="003E7C16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8E4D49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сентиментализма как художественного метода в русской литературе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Оформление сентиментализма как самостоятельного направления в творчестве Карамзина, Дмитриева, Муравьёва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Жанры литературы сентиментализма: повесть, послание, элегия, идиллия и др.</w:t>
            </w:r>
          </w:p>
          <w:p w:rsid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Фонвизин и русский театр. Черты классической комедии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Карамзина </w:t>
            </w:r>
          </w:p>
          <w:p w:rsidR="008E4D49" w:rsidRPr="008E4D49" w:rsidRDefault="00ED3012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8E4D49" w:rsidRP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№2 Идейно-художественное своеобразие повести Н.М.</w:t>
            </w:r>
            <w:r w:rsid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8E4D49" w:rsidRP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Карамзина «Бедная</w:t>
            </w:r>
          </w:p>
          <w:p w:rsidR="008E4D49" w:rsidRPr="00696BC1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3E7C16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№4: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Изучить труд Константина Аксакова «О Карамзине». Изучить критику о повести «Бедная Лиза» Карамзина и отзывы о произведении</w:t>
            </w:r>
          </w:p>
          <w:p w:rsidR="008E4D49" w:rsidRPr="003E7C16" w:rsidRDefault="008E4D4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9A6A4D" w:rsidRDefault="003E7C16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4. </w:t>
            </w:r>
            <w:r w:rsidR="009A6A4D"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:rsidR="003E7C16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9A6A4D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7A21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9A6A4D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3E7C16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A6A4D"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Связи литературы 19-го века с литературой предшествующих периодов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Проблематика и связь с русским освободительным движением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A7510F" w:rsidRPr="00696BC1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9A6A4D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романтизм.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3E7C16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A6A4D"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Возникновение и особенности русского романтизма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Поэтика,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проблематика,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жанры. Романтизм в поэзии и прозе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Жуковский – основоположник русского романтизма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Романтизм в поэзии декабристов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Романтизм в творчестве Пушкина (Южные поэмы) и Лермонтова («Демон»)</w:t>
            </w:r>
          </w:p>
          <w:p w:rsidR="003E7C16" w:rsidRPr="00696BC1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романтизма в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9A6A4D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Проблемы любви, брака, семьи.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F745A9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A6A4D"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Нравственная проблематика и её место в русской литературе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Трагедия Ларисы Огудаловой (по пьесе Островского «Бесприданница»)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Повести Тургенева о любви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4.«Мысль семейная» в романе Л. Н. Толстого «Анна Каренина»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Духовное возрождение Катюши Масловой и его причины (по роману Л. Н. Толстого «Воскресение»)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Нравственная проблематика повестей Чехова «Дама с собачкой» и «Дом с мезанином»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Несостоявшееся счастье гер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оев повести Куприна «Олеся» </w:t>
            </w:r>
          </w:p>
          <w:p w:rsidR="00F745A9" w:rsidRPr="00696BC1" w:rsidRDefault="00ED3012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</w:t>
            </w:r>
            <w:r w:rsidR="009A6A4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9A6A4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9A6A4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9A6A4D" w:rsidRDefault="00F745A9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 w:rsidR="009A6A4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5: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реферат на тему «Женский образ в прозе 19-го века», Сравнительный анализ повести Карамзина «Бедная Лиза» и пьесы Пушкина «Русалка»</w:t>
            </w:r>
            <w:r w:rsidR="009A6A4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9A6A4D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A6A4D" w:rsidRDefault="009A6A4D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9A6A4D" w:rsidRPr="00F745A9" w:rsidRDefault="009A6A4D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«Вечные» темы в поэзии 60-х гг.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Основные направления в поэзии 60-х гг. 19-го века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Лирическая поэзия Некрасова 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Роль поэзии «чистого искусства» в общем развитии русской литературы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Тематика лирики А. К. Толстого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Психологизм лирики Тютчева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Особенности лирического героя Фета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7. Образы природы в поэзии Майкова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Романсовый жанр поэзии Полонского</w:t>
            </w:r>
          </w:p>
          <w:p w:rsidR="009A6A4D" w:rsidRPr="007A2106" w:rsidRDefault="00ED3012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A2106" w:rsidRP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№3</w:t>
            </w:r>
            <w:r w:rsid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</w:t>
            </w:r>
            <w:r w:rsidR="007A2106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2106" w:rsidRP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Звукопись и музыкальность поэзии 60-х гг. 19-го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9A6A4D" w:rsidRDefault="009A6A4D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696BC1" w:rsidRDefault="009A6A4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7A2106" w:rsidRPr="00696BC1" w:rsidTr="007A2106">
        <w:trPr>
          <w:trHeight w:val="1979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106" w:rsidRDefault="007A2106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4.5.</w:t>
            </w:r>
          </w:p>
          <w:p w:rsidR="007A2106" w:rsidRPr="00F745A9" w:rsidRDefault="007A2106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Тобольск в судьбе  и творчестве писателей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Литературно-общественная деятельность П. А. Словцова 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Поэты-декабристы в Тобольске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Обращение к Тобольску в творчестве Достоевского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Тобольск в судьбе и творчестве М. Михайлова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Уроженец Тобольска – писатель-народник 70-х гг 19-го века Н. И. Наумов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Тобольск в судьбе и творчестве Короленко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Жизнь и творчество в Тобольске украинского поэта-революционера П. А. Грабовского</w:t>
            </w:r>
          </w:p>
          <w:p w:rsidR="007A2106" w:rsidRPr="007A2106" w:rsidRDefault="00ED3012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A2106" w:rsidRP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№4: Поэты-декабристы в Тобольске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696BC1" w:rsidRDefault="007A210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7A2106" w:rsidRPr="00696BC1" w:rsidTr="007A2106">
        <w:trPr>
          <w:trHeight w:val="463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06" w:rsidRDefault="007A2106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№6: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696BC1" w:rsidRDefault="007A210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A2106" w:rsidRPr="007A2106" w:rsidRDefault="00F745A9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  <w:r w:rsidR="007A2106" w:rsidRPr="007A2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:rsidR="00F745A9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A043D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D411C4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1917 -19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 </w:t>
            </w: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776F5" w:rsidRPr="008776F5" w:rsidRDefault="00D411C4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8776F5">
              <w:t xml:space="preserve"> </w:t>
            </w:r>
            <w:r w:rsidR="008776F5"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Общественно-литературное движение. Резолюция ЦК РКП(б) «О политике партии в области художественной литературы». 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революции и гражданской войны в творчестве писателей различных политических взглядов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 о социалистическом строительстве</w:t>
            </w:r>
          </w:p>
          <w:p w:rsid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3.Развитие различных жанров. Драматургия и сатира. Маяковский «Клоп», «Баня»</w:t>
            </w:r>
          </w:p>
          <w:p w:rsidR="008776F5" w:rsidRPr="00F745A9" w:rsidRDefault="00ED3012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8776F5" w:rsidRPr="008776F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</w:t>
            </w:r>
            <w:r w:rsidR="008776F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5</w:t>
            </w:r>
            <w:r w:rsidR="008776F5" w:rsidRPr="008776F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Драматургия и сатира. Маяковский «Клоп», «Баня»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 w:rsidR="008776F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7:</w:t>
            </w:r>
          </w:p>
          <w:p w:rsidR="00D411C4" w:rsidRPr="00F745A9" w:rsidRDefault="008776F5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8776F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нализ произведений (Сейфуллина «Виринея», Фадеев «Разгром», В. Иванов «Бронепоезд «14-69», Лавренёв «Разлом», Булгаков «Белая гвардия», Замятин «Мы» и др. – одно 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8776F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 Отечественной</w:t>
            </w:r>
          </w:p>
          <w:p w:rsidR="00D411C4" w:rsidRPr="00D411C4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F5" w:rsidRPr="00D411C4" w:rsidRDefault="00D411C4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Живопись А. Дейнеки и А. Пластова. 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лет: М. Шолохов, И. Эренбург, А. Толстой.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6. Повести и романы Б. Горбатова, А. Бека, А. Фадеева.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D411C4" w:rsidRPr="00D411C4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</w:t>
            </w:r>
            <w:r w:rsidR="001C6D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Быкова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CB" w:rsidRPr="00D411C4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Собирательный образ русского солдата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Собирательный образ русского солдата (по произведениям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оветских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писателей)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патриотизма в произведениях Ю.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Бондарева «Батальоны просят огня», «Горячий снег».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патриотизма в произведении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Шолохова «Они сражались за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Родину».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Новаторство в постановке духовно-нравственных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облем войны в произведениях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Кондратьева.</w:t>
            </w:r>
          </w:p>
          <w:p w:rsidR="001C6DCB" w:rsidRPr="001C6DCB" w:rsidRDefault="00ED3012" w:rsidP="001C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C6DCB"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</w:t>
            </w:r>
            <w:r w:rsid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  <w:r w:rsidR="001C6DCB"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6DCB" w:rsidRP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Новаторство в постановке духовно-нравственных проблем войны в</w:t>
            </w:r>
          </w:p>
          <w:p w:rsidR="001C6DCB" w:rsidRPr="001C6DCB" w:rsidRDefault="001C6DCB" w:rsidP="001C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произведениях Б.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P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Васильева. </w:t>
            </w:r>
          </w:p>
          <w:p w:rsidR="001C6DCB" w:rsidRPr="00D411C4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8: </w:t>
            </w: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C6DC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D411C4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A043D" w:rsidRPr="001C6DCB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43D" w:rsidRPr="00FA043D" w:rsidRDefault="00FA043D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FA0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A043D" w:rsidRPr="00FA043D" w:rsidRDefault="00FA043D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50-80-х 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творчестве поэтов-«шестидесятников».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лирический герой в поэзии Е.Евтушенко, А.Вознесенского.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Возрождение рассказа как жанра в творчестве В.Шукшина.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 героя-интеллигента в произведениях Д.Гранина, М.Дудинцева.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на страницах художественных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A043D" w:rsidRPr="001C6DCB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43D" w:rsidRPr="00FA043D" w:rsidRDefault="00FA043D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</w:t>
            </w:r>
          </w:p>
          <w:p w:rsidR="00FA043D" w:rsidRPr="00FA043D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Тема фэнтази (М. Семенова, С. Лукьяненко, М. Успенск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ий, Вяч. Рыбаков, А. Громов, Ю. Латынина)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A90DFF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</w:p>
          <w:p w:rsidR="00FA043D" w:rsidRPr="00A90DFF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Представители литературы 50-80-х годов 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А.И. Солженицын - сведения из биографии.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«Один день Ивана Денисовича». Новый подход к изображению прошлого. 3.Проблема ответственности поколений. Размышления писателя о возможных путях развития человечества в повести.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В.Т. Шаламов- сведения из биографии.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В.М. Шукшин - сведения из биографии.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Рассказы: «Чудик», «Выбираю деревню на жительство», «Срезал», «Микроскоп», «Ораторский прием».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Изображение жизни русской деревни: глубина и цельность духовного мира русского человека.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FA043D" w:rsidRPr="00A90DFF" w:rsidRDefault="00ED3012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FA043D" w:rsidRPr="00A90D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№7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FA043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 w:rsid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DCB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90DFF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литературного процесса конца XX-начала XXI века.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.Творчество В.П. Астафьева. «Последний поклон», «Печальный детектив», «Царь-рыба».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Творчество Ф. Абрамова. «Братья и сёстры»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Творчество В.Г. Распутина. «Последний срок», «Прощание с Матёрой».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A90DFF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A90DFF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Литература и ее роль в культурной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1C6DCB" w:rsidRPr="001C6DCB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="003958FC"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  <w:r w:rsidR="003958FC"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1C6DCB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696BC1" w:rsidRPr="001C6DCB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</w:p>
    <w:p w:rsidR="00696BC1" w:rsidRPr="001C6DCB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A90DFF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A90DFF" w:rsidRDefault="00F14EB2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УПВ </w:t>
      </w:r>
      <w:bookmarkStart w:id="0" w:name="_GoBack"/>
      <w:bookmarkEnd w:id="0"/>
      <w:r w:rsidR="00A90DFF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0</w:t>
      </w:r>
      <w:r w:rsidR="008922A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8</w:t>
      </w:r>
      <w:r w:rsidR="00A90DFF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Родная литература</w:t>
      </w:r>
      <w:r w:rsidR="00E551C5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A90DFF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A90DFF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A90DFF">
        <w:t xml:space="preserve"> </w:t>
      </w:r>
    </w:p>
    <w:p w:rsidR="007A6C60" w:rsidRPr="00A90DFF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История русской литературы XX - XXI веков : учебник и практикум  / В. А. Мескин и др.-М.:Юрайт, 2017.</w:t>
      </w:r>
    </w:p>
    <w:p w:rsidR="00A90DFF" w:rsidRPr="00A90DFF" w:rsidRDefault="00A90DFF" w:rsidP="00A90DFF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Фортунатов, Н. М. Русская литература первой трети XIX века : учебник/Н.М.Фортунатов.-М.:Юрайт, 2016.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Фортунатов, Н. М. Русская литература второй трети XIX века : учебник/Н.М.Фортунатов.-М.:Юрайт, 2016.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A90DFF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A90DFF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A90DFF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A90DFF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A90DFF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(дата обращения 01.05.2020):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2. www.krugosvet.ru – универсальная научно-популярная онлайн энциклопедия «Энциклопедия Кругосвет».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 образовательных ресурсов.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6. Электронный ресурс «Бесплатная виртуальная электронная библиотека -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7. Электронный ресурс «Литературный портал - «Русская литература».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8. Электронный ресурс «Электронная версия газеты «Литература». Форма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9. Электронный ресурс: http://school-collection.edu.ru/catalog/pupil/?subject=8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10. Электронный ресурс: Сеть творческих учителей http://www.it-n.ru/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11. Электронный ресурс: http://rus.1september.ru/topic.php?TopicID=1&amp;Page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12. Электронный ресурс: http://www.openclass.ru/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13. Электронный ресурс: http: // lit. lseptember. Ru - Газета «Литература» и сайт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14. Электронный ресурс: http: // litera . edu. Ru - Коллекция «Русская и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15. Электронный ресурс: http: // www.likt590.ru/project/museum/ - Виртуальный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16. Электронный ресурс: http: //metlit.nm.ru- Кабинет русского языка и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17. Электронный ресурс: http: //slova.org.ru  - Слова: поэзия Серебряного века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18. Электронный ресурс: http: // litera.ru.stixiya/ - Стихия: классическая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A90DFF" w:rsidRPr="00A90DFF" w:rsidRDefault="00A90DFF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DFF" w:rsidRPr="00A90DFF" w:rsidRDefault="00A90DFF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Pr="00A90DFF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A90DFF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A90DFF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- учет особенностей ребенка, индивидуальный педагогический подход, проявляющийся в особой организации коррекционно-педагогического процесса, в </w:t>
      </w:r>
      <w:r w:rsidRPr="00A90DF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- предоставление обучающемуся с ОВЗ медицинской, психолого-педагогической и социальной помощи;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Pr="00A90DFF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A90DFF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A90DFF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A90DFF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A90DFF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A90DFF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A90DFF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A90DFF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A90DFF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A90DFF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A90DFF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A90DFF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A90DFF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90DFF" w:rsidRPr="00A90DFF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A90DFF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372E77" w:rsidRPr="00A90DFF" w:rsidRDefault="00372E77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видеть читаемое в воображении, представлять себе образы текста;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  <w:r w:rsidR="00A90DFF"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Беседа, отзыв на произведение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372E77" w:rsidRPr="00A90DFF" w:rsidRDefault="00372E77" w:rsidP="00A90DF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Конкурс чтецов </w:t>
            </w:r>
            <w:r w:rsidR="00372E77"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  <w:r w:rsidR="00A90DFF"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Самостоятельная работа над рецензией Доклад, рецензия</w:t>
            </w:r>
          </w:p>
        </w:tc>
      </w:tr>
      <w:tr w:rsidR="00A90DFF" w:rsidRPr="00A90DFF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A90DFF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мире, гармонизации отношений человека и общества, многоаспектного диалога;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372E77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A90DFF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Беседа, устный опрос </w:t>
            </w:r>
          </w:p>
          <w:p w:rsid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2E77" w:rsidRP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A90DFF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A90DFF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A90DFF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A90DFF" w:rsidTr="006557E2">
        <w:tc>
          <w:tcPr>
            <w:tcW w:w="3238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A90DFF" w:rsidTr="006557E2">
        <w:tc>
          <w:tcPr>
            <w:tcW w:w="3238" w:type="dxa"/>
            <w:shd w:val="clear" w:color="auto" w:fill="auto"/>
          </w:tcPr>
          <w:p w:rsidR="00CA2F0E" w:rsidRPr="00A90DFF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90DF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A90DFF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A90DFF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Темы: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1. Сатирическое изображение характерных явлений русской действительности 18-го века в комедии Фонвизина «Бригадир».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2. </w:t>
      </w:r>
      <w:r w:rsidRPr="00A90DFF">
        <w:rPr>
          <w:rFonts w:ascii="Times New Roman" w:hAnsi="Times New Roman" w:cs="Times New Roman"/>
          <w:bCs/>
          <w:sz w:val="24"/>
          <w:szCs w:val="24"/>
        </w:rPr>
        <w:t>Повесть Карамзина «Бедная Лиза» - произведение русского сентиментализма.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3. Романтизм в творчестве Пушкина (Южные поэмы) и Лермонтова («Демон»).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5. «Жизненный и творческий путь одного из поэтов-лириков 60-х гг. 19-го века.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6. Жизненный и творческий путь П. П. Ершова.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7. Жизненный и творческий путь одного из писателей (поэтов) серебряного века.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8. Проза модернистских направлений: Мережковский, А, Белый.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9. Сатирические рассказы Н. Тэффи.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10. Объекты сатиры в романе Салтыкова-Щедрина «История одного города».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11. Критика устоев государственной системы в романе Л. Н. Толстого «Воскресение».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12. Смысл названия поэмы Пушкина «Медный всадник». Причины трагедии Евгения.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13. «Маленький человек» в повести Гоголя «Шинель».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14. Тема неразделённой любви в повести Куприна «Гранатовый браслет».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15. Поиски смысла жизни в повести Вересаева «Без дороги».</w:t>
      </w:r>
    </w:p>
    <w:p w:rsidR="00A90DFF" w:rsidRPr="00A90DFF" w:rsidRDefault="00A90DFF" w:rsidP="00A9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DFF" w:rsidRPr="00A90DFF" w:rsidRDefault="00A90DFF" w:rsidP="00A9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 xml:space="preserve">Требования по выполнению работы: </w:t>
      </w:r>
    </w:p>
    <w:p w:rsidR="00A90DFF" w:rsidRPr="00A90DFF" w:rsidRDefault="00A90DFF" w:rsidP="00A9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DFF" w:rsidRPr="00A90DFF" w:rsidRDefault="00A90DFF" w:rsidP="00A90DFF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A90DFF" w:rsidRPr="00A90DFF" w:rsidRDefault="00A90DFF" w:rsidP="00A90DFF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lastRenderedPageBreak/>
        <w:t>Контрольная работа должна соответствовать следующим требованиям: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работа должна быть отпечатана на ПК.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объем контрольной работы должен составлять 15-20 страниц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в заключение контрольной работы указывается список использованной литературы</w:t>
      </w:r>
    </w:p>
    <w:p w:rsidR="00A90DFF" w:rsidRPr="00A90DFF" w:rsidRDefault="00A90DFF" w:rsidP="00A90DFF">
      <w:pPr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  <w:r w:rsidRPr="00A90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90DFF">
        <w:rPr>
          <w:rFonts w:ascii="Times New Roman" w:hAnsi="Times New Roman" w:cs="Times New Roman"/>
          <w:i/>
          <w:iCs/>
          <w:sz w:val="24"/>
          <w:szCs w:val="24"/>
        </w:rPr>
        <w:t>проверка работы состоит в том, что данная работа анализируется и сравнивается с ее требованиями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A90DFF">
        <w:rPr>
          <w:rFonts w:ascii="Times New Roman" w:hAnsi="Times New Roman" w:cs="Times New Roman"/>
          <w:sz w:val="24"/>
          <w:szCs w:val="24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</w:t>
      </w:r>
      <w:r w:rsidRPr="00A90DFF">
        <w:rPr>
          <w:rFonts w:ascii="Times New Roman" w:hAnsi="Times New Roman" w:cs="Times New Roman"/>
          <w:sz w:val="24"/>
          <w:szCs w:val="24"/>
        </w:rPr>
        <w:lastRenderedPageBreak/>
        <w:t>имеются упущения в оформлении; на дополнительные вопросы при защите даны неполные ответы.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A90DFF" w:rsidRPr="00A90DFF" w:rsidRDefault="00A90DFF" w:rsidP="00A9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Задание № 2. Внимательно прочитайте задание и дайте правильный ответ.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№1.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Найти в цепочке третье лишнее. Объяснить выбор.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Элегия – эпопея – эпитафия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общего в использовании подчеркнутых слов? Назовите данный прием или опишите его.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-Сырое утро 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ежилось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 дрыхло.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-Отговорила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роща золотая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Березовым, веселым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языком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Напротив каждой фамилии написать название сборника.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К. Бальмонт                               «Огненный столп»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Н. Гумилев                               «Вечер»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А. Ахматова                              «Будем как солнце»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Приверженцем какого литературного направления являлся  А.А. Блок?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1) акмеизм    2) символизм      3) футуризм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Кому из русских писателей была присуждена Нобелевская премия?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А. Блоку                3) А. Чехову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А. Куприну                4) И. Бунину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Назовите настоящую фамилию А.А Ахматовой.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Благодаря чему достигло стихотворение М. Цветаевой «Мне нравится, что вы больны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мной» большей популярности?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 ком пишет А.Куприн: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Желткове                        2) Густаве Ивановиче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3) Князе Василии Львовиче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 Основные проблемы творчества И.А. Бунина (исключите лишнее):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любовь     2) смерть     3) память о России     4) революция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Какой мелодии не слышно в поэме Блока «Двенадцать»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Марш                        2) Танго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3) Частушка                4) Романс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Какому герою пьесы «На дне» принадлежит фраза: «Человек – это звучит        гордо!»?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Сатину                        2) Луке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3) Автору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«Суламифь»      2) «Олеся»       3) «Гранатовый браслет»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Какое бессмертное произведение великого русского писателя XIX века в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инсценировке М.А Булгакова до сих пор не сходит со сценических подмостков?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Какому из поэтов посвящены эти строки: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В певучем граде моем купола горят,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И Спаса светлого славит слепец бродячий,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И я дарю тебе свой колокольный град,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…! – и сердце свое в придачу.  (</w:t>
      </w:r>
      <w:r w:rsidRPr="00A90D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Цветаева)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А.А. Блоку        2) А.С. Пушкину        3) А.А. Ахматовой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Найти в цепочке третье лишнее. Объяснить выбор.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Метафора – анафора - синекдоха</w:t>
      </w:r>
    </w:p>
    <w:p w:rsidR="00A90DFF" w:rsidRPr="00A90DFF" w:rsidRDefault="00A90DFF" w:rsidP="00A90DFF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общего в использовании подчеркнутых слов? Назовите данный прием или       опишите его.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-Опять 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серебряные змеи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Через сугробы поползли.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 -Но вы, к моей несчастной доле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Хоть 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каплю жалости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 храня…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Напротив названия каждого поэтического сборника напишите имя его автора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«Колчан»                        А. Ахматова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«Чётки»                         Н. Гумилёв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« В безбрежности»        К. Бальмонт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Кто из русских писателей начала прошлого века получил известность как переводчик зарубежной классики?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М. Горький                3) А. Куприн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 И. Бунин                4) Л. Андреев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 какому поэтическому направлению начала двадцатого века относится творчество А. Ахматовой?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футуризм                3) акмеизм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символизм                4) модернизм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Высшим предназначением поэта М. Цветаева считала: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воспевание женской доли и женского счастья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отстаивание высшей правды – права поэта на неподкупность его лиры, поэтическую честность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3) стремление поэта быть носителем идей времени, его политическим трибуном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Цикл стихотворений «На поле Куликовом» А. Блока является произведением: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На историческую тему                2. О современности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 3. О неразрывной связи прошлого, настоящего и будущего?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Кто из персонажей пьесы «На дне» выражает авторскую позицию?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Бубнов                        2. Сатин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3. Клещ                        4. Лука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Основоположником какого направления в литературе явился А.М. Горький?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1) романтизм       2)критический реализм          3) социалистический реализм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Кого из русских писателей М. Булгаков считал своим учителем: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Н.В. Гоголя    2) М.Е. Салтыкова-Щедрина   3) Ф.М. Достоевского   4) Л.Н. Толстого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Назовите настоящую фамилию Игоря Северянина.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Какому поэту XX века посвящены стихи?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Вы ушли,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как говорится,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в мир иной.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Пустота…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Летите,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в звёзды врезываясь.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Ни тебе аванса,        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ни пивной.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Трезвость.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В. Маяковский.</w:t>
      </w: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Чей это портрет? (Назвать произведение, автора, имя героя)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A90D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огненно- рыжий.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Ключ: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Эпопея. Эпический жанр, все остальные - лирические жанры.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2. Разновидности метафоры: в первом – олицетворение; во втором – олицетворение и метафорические эпитеты.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3. Бальмонт «Будем как Солнце»,  Гумилев – «Огненный столп»,  Ахматова – «Вечер».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4. 2.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5. 4.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6. Анна Андреевна Горенко.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7. Выходу в свет кинофильма «Ирония судьбы», где представлены стихи Цветаевой, переложенные на музыку в исполнении А. Пугачевой.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8. 1.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9. 4.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10. 2.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11. 1.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12. 1. «Суламифь»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13. Поэма Н.В. Гоголя «Мертвые души».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14. 2. А. Ахматовой.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вариант.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Анафора – стилистическая фигура, остальные явления - тропы.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2. Разновидности метафоры. В первом названо только средство сравнения, а объект опущен,  во втором – метафора (каплю жалости).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3. «Колчан» - Н. Гумилёв, «Чётки» - А. Ахматова, «В безбрежности» - К. Бальмонт.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4. А. Куприн показывает, что только в единении с природой, в сохранении естественности человек способен достичь чистоты и благородства. С циклом рассказов И. Тургенева «Записки охотника».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5. 2.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6. 3.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7. 2.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8. 3.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10. 3.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11. 1,2.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12. Игорь Васильевич Лотарёв.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13. С. Есенину.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14. Азазелло. М. Булгаков «Мастер и Маргарита».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A90DFF">
        <w:rPr>
          <w:rFonts w:ascii="Times New Roman" w:hAnsi="Times New Roman" w:cs="Times New Roman"/>
          <w:bCs/>
          <w:sz w:val="24"/>
          <w:szCs w:val="24"/>
        </w:rPr>
        <w:t>проверка работы ведется способом сравнения выполненного тестового задания с ключом</w:t>
      </w:r>
      <w:r w:rsidRPr="00A90DF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Полнота знаний - количество знаний, определенных учебной программой.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Глубина знаний - осознанность существующих связей между группами знаний.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«5» - 14 - 12  правильных ответов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«4» - 11 – 9  правильных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«3» - 8 – 6 правильных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 xml:space="preserve">«2» - 5 и менее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№3. Выберите одну из предложенных тем. Выполните презентационную работу по плану. 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1. Литература как вид искусства.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2. Идейно-тематический строй художественного произведения. Композиция и сюжет.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3. Литературные роды, виды, жанры.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4. Литературный процесс. Творческий метод.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5. Устное народное творчество.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6. Древнерусская литература.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7. Литература Киевской Руси – 17-го в.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8. Литература 18-го века.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lastRenderedPageBreak/>
        <w:t>9. Формирование и развитие русского классицизма.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10. Формирование и развитие русского сентиментализма.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11. Литература 19-го века.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12. Русский романтизм.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13. Формирование и развитие метода критического реализма.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14. Поэзия серебряного века.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2. Презентационная работа должна соответствовать следующим требованиям: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- (на 1 слайде работы) должны быть указаны фамилия, имя, отчество студента;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- номер и тема презентационной работы;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- название дисциплины, по которой выполнялась работа;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- Ф.И.О преподавателя.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3.  План (2 слайд).</w:t>
      </w:r>
    </w:p>
    <w:p w:rsidR="00A90DFF" w:rsidRPr="00A90DFF" w:rsidRDefault="00A90DFF" w:rsidP="00A90DFF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 Введение (3 слайд).</w:t>
      </w:r>
    </w:p>
    <w:p w:rsidR="00A90DFF" w:rsidRPr="00A90DFF" w:rsidRDefault="00A90DFF" w:rsidP="00A90DFF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 Раскрытие основного вопроса.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6. Объем презентационной работы 20 - 30 слайдов.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7. Заключение.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8. Список литературы.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  <w:r w:rsidRPr="00A90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90DFF">
        <w:rPr>
          <w:rFonts w:ascii="Times New Roman" w:hAnsi="Times New Roman" w:cs="Times New Roman"/>
          <w:i/>
          <w:iCs/>
          <w:sz w:val="24"/>
          <w:szCs w:val="24"/>
        </w:rPr>
        <w:t>проверка работы состоит в том, что данная работа анализируется и сравнивается с ее требованиями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A90DFF">
        <w:rPr>
          <w:rFonts w:ascii="Times New Roman" w:hAnsi="Times New Roman" w:cs="Times New Roman"/>
          <w:sz w:val="24"/>
          <w:szCs w:val="24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A90DFF" w:rsidRPr="00A90DFF" w:rsidRDefault="00A90DFF" w:rsidP="00A90DFF">
      <w:pPr>
        <w:rPr>
          <w:rFonts w:ascii="Times New Roman" w:hAnsi="Times New Roman" w:cs="Times New Roman"/>
          <w:sz w:val="24"/>
          <w:szCs w:val="24"/>
        </w:rPr>
      </w:pPr>
    </w:p>
    <w:p w:rsidR="00A90DFF" w:rsidRPr="00A90DFF" w:rsidRDefault="00A90DFF" w:rsidP="00A90DFF">
      <w:pPr>
        <w:rPr>
          <w:rFonts w:ascii="Times New Roman" w:hAnsi="Times New Roman" w:cs="Times New Roman"/>
          <w:sz w:val="24"/>
          <w:szCs w:val="24"/>
        </w:rPr>
      </w:pP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A90DFF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A90DFF" w:rsidTr="006557E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A90DFF" w:rsidTr="006557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Pr="00A90DFF" w:rsidRDefault="007A6C60"/>
    <w:sectPr w:rsidR="007A6C60" w:rsidRPr="00A90DFF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4F3" w:rsidRDefault="006224F3" w:rsidP="007A6C60">
      <w:pPr>
        <w:spacing w:after="0" w:line="240" w:lineRule="auto"/>
      </w:pPr>
      <w:r>
        <w:separator/>
      </w:r>
    </w:p>
  </w:endnote>
  <w:endnote w:type="continuationSeparator" w:id="0">
    <w:p w:rsidR="006224F3" w:rsidRDefault="006224F3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37616D" w:rsidRDefault="0037616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EB2" w:rsidRPr="00F14EB2">
          <w:rPr>
            <w:noProof/>
            <w:lang w:val="ru-RU"/>
          </w:rPr>
          <w:t>13</w:t>
        </w:r>
        <w:r>
          <w:fldChar w:fldCharType="end"/>
        </w:r>
      </w:p>
    </w:sdtContent>
  </w:sdt>
  <w:p w:rsidR="0037616D" w:rsidRDefault="0037616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4F3" w:rsidRDefault="006224F3" w:rsidP="007A6C60">
      <w:pPr>
        <w:spacing w:after="0" w:line="240" w:lineRule="auto"/>
      </w:pPr>
      <w:r>
        <w:separator/>
      </w:r>
    </w:p>
  </w:footnote>
  <w:footnote w:type="continuationSeparator" w:id="0">
    <w:p w:rsidR="006224F3" w:rsidRDefault="006224F3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073A66"/>
    <w:rsid w:val="00103147"/>
    <w:rsid w:val="00106A2A"/>
    <w:rsid w:val="0012771A"/>
    <w:rsid w:val="00152AE2"/>
    <w:rsid w:val="00155A5F"/>
    <w:rsid w:val="00192B95"/>
    <w:rsid w:val="001C6DCB"/>
    <w:rsid w:val="00204E56"/>
    <w:rsid w:val="0021192A"/>
    <w:rsid w:val="00251FB8"/>
    <w:rsid w:val="00252456"/>
    <w:rsid w:val="003324C1"/>
    <w:rsid w:val="00372E77"/>
    <w:rsid w:val="0037616D"/>
    <w:rsid w:val="003958FC"/>
    <w:rsid w:val="003E7C16"/>
    <w:rsid w:val="004D76C6"/>
    <w:rsid w:val="0054723F"/>
    <w:rsid w:val="005B1552"/>
    <w:rsid w:val="005B66F7"/>
    <w:rsid w:val="005C703F"/>
    <w:rsid w:val="005D1CC5"/>
    <w:rsid w:val="005E0B30"/>
    <w:rsid w:val="006224F3"/>
    <w:rsid w:val="00624A5A"/>
    <w:rsid w:val="006557E2"/>
    <w:rsid w:val="006916FB"/>
    <w:rsid w:val="00696BC1"/>
    <w:rsid w:val="006A018C"/>
    <w:rsid w:val="0075121B"/>
    <w:rsid w:val="007A2106"/>
    <w:rsid w:val="007A41F7"/>
    <w:rsid w:val="007A6C60"/>
    <w:rsid w:val="007B42FF"/>
    <w:rsid w:val="007D1E6F"/>
    <w:rsid w:val="008776F5"/>
    <w:rsid w:val="008922AF"/>
    <w:rsid w:val="008A4691"/>
    <w:rsid w:val="008E4D49"/>
    <w:rsid w:val="008E609B"/>
    <w:rsid w:val="008F111E"/>
    <w:rsid w:val="00956199"/>
    <w:rsid w:val="00972FC4"/>
    <w:rsid w:val="009A6A4D"/>
    <w:rsid w:val="00A21B69"/>
    <w:rsid w:val="00A7510F"/>
    <w:rsid w:val="00A90DFF"/>
    <w:rsid w:val="00AB1F33"/>
    <w:rsid w:val="00AF3242"/>
    <w:rsid w:val="00BA6859"/>
    <w:rsid w:val="00BC691A"/>
    <w:rsid w:val="00C852CE"/>
    <w:rsid w:val="00CA2F0E"/>
    <w:rsid w:val="00CB6213"/>
    <w:rsid w:val="00CC6FD8"/>
    <w:rsid w:val="00CC784A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EC60EA"/>
    <w:rsid w:val="00ED3012"/>
    <w:rsid w:val="00F14EB2"/>
    <w:rsid w:val="00F176CF"/>
    <w:rsid w:val="00F32B6C"/>
    <w:rsid w:val="00F70AB2"/>
    <w:rsid w:val="00F745A9"/>
    <w:rsid w:val="00FA043D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344D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35</cp:revision>
  <cp:lastPrinted>2017-03-29T06:13:00Z</cp:lastPrinted>
  <dcterms:created xsi:type="dcterms:W3CDTF">2017-03-27T07:16:00Z</dcterms:created>
  <dcterms:modified xsi:type="dcterms:W3CDTF">2021-10-21T10:56:00Z</dcterms:modified>
</cp:coreProperties>
</file>