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7E1946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452D88">
        <w:rPr>
          <w:rFonts w:ascii="Times New Roman" w:eastAsia="Calibri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1946">
        <w:rPr>
          <w:rFonts w:ascii="Times New Roman" w:eastAsia="Calibri" w:hAnsi="Times New Roman" w:cs="Times New Roman"/>
          <w:b/>
          <w:sz w:val="24"/>
          <w:szCs w:val="24"/>
        </w:rPr>
        <w:t xml:space="preserve">53.02.08 Музыкальное 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E1946">
        <w:rPr>
          <w:rFonts w:ascii="Times New Roman" w:eastAsia="Calibri" w:hAnsi="Times New Roman" w:cs="Times New Roman"/>
          <w:b/>
          <w:sz w:val="24"/>
          <w:szCs w:val="24"/>
        </w:rPr>
        <w:t>звукооператорское мастерство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7E1946" w:rsidRPr="001147B3" w:rsidRDefault="007E1946" w:rsidP="007E19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7E1946" w:rsidRPr="001147B3" w:rsidRDefault="007E1946" w:rsidP="007E19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01.04. Естествознание</w:t>
      </w:r>
    </w:p>
    <w:p w:rsidR="007E1946" w:rsidRPr="001147B3" w:rsidRDefault="007E1946" w:rsidP="007E19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E449C5" w:rsidRDefault="007E1946" w:rsidP="007E19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2020 г.</w:t>
      </w:r>
    </w:p>
    <w:p w:rsidR="007E1946" w:rsidRPr="001147B3" w:rsidRDefault="007E1946" w:rsidP="007E19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01.04. 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СПО по специальности </w:t>
      </w:r>
      <w:r w:rsidRPr="007E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53.02.08 Музыкальное звукооператорское мастерство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квалификационной категории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профессионального образовательного учреждения «Тобольский многопрофильный техникум»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7E1946" w:rsidRPr="001147B3" w:rsidRDefault="007E1946" w:rsidP="007E19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«26 » июня  2020 г.</w:t>
      </w:r>
    </w:p>
    <w:p w:rsidR="007E1946" w:rsidRPr="001147B3" w:rsidRDefault="007E1946" w:rsidP="007E19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7E1946" w:rsidRPr="001147B3" w:rsidRDefault="007E1946" w:rsidP="007E1946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7E1946" w:rsidRPr="001147B3" w:rsidRDefault="007E1946" w:rsidP="007E1946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1946" w:rsidRDefault="007E1946" w:rsidP="007E1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46" w:rsidRDefault="007E1946" w:rsidP="007E1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46" w:rsidRPr="001147B3" w:rsidRDefault="007E1946" w:rsidP="007E1946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7E1946" w:rsidRPr="001147B3" w:rsidTr="00BB60E5"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7E1946" w:rsidRPr="001147B3" w:rsidTr="00BB60E5"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7E1946" w:rsidRPr="001147B3" w:rsidRDefault="007E1946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7E1946" w:rsidRPr="001147B3" w:rsidTr="00BB60E5"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E1946" w:rsidRPr="001147B3" w:rsidRDefault="007E1946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7E1946" w:rsidRPr="001147B3" w:rsidTr="00BB60E5">
        <w:trPr>
          <w:trHeight w:val="670"/>
        </w:trPr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7E1946" w:rsidRPr="001147B3" w:rsidRDefault="007E1946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7E1946" w:rsidRPr="001147B3" w:rsidTr="00BB60E5"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E1946" w:rsidRPr="001147B3" w:rsidRDefault="007E1946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E1946" w:rsidRPr="00736228" w:rsidRDefault="007E1946" w:rsidP="007E1946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E1946" w:rsidRPr="00736228" w:rsidRDefault="007E1946" w:rsidP="007E1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7E1946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7E1946" w:rsidRPr="00E449C5" w:rsidRDefault="007E1946" w:rsidP="007E1946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7E1946" w:rsidRPr="00E449C5" w:rsidRDefault="007E1946" w:rsidP="007E194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7E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53.02.08 Музыкальное звукооператорское мастерство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1946" w:rsidRPr="00E449C5" w:rsidRDefault="007E1946" w:rsidP="007E194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7E1946" w:rsidRPr="00E449C5" w:rsidRDefault="007E1946" w:rsidP="007E194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ОД 01.04 Естествознание – требования к результатам освоения дисциплины.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7E1946" w:rsidRPr="00E449C5" w:rsidRDefault="007E1946" w:rsidP="007E1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7E1946" w:rsidRPr="00E449C5" w:rsidRDefault="007E1946" w:rsidP="007E1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7E1946" w:rsidRPr="00E449C5" w:rsidRDefault="007E1946" w:rsidP="007E1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7E1946" w:rsidRPr="00E449C5" w:rsidRDefault="007E1946" w:rsidP="007E1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7E1946" w:rsidRPr="00E449C5" w:rsidRDefault="007E1946" w:rsidP="007E194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7E1946" w:rsidRPr="00E449C5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7E1946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7E1946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7E1946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7E1946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E1946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7E1946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7E1946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7E1946" w:rsidRPr="00E449C5" w:rsidRDefault="007E1946" w:rsidP="007E19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7E1946" w:rsidRPr="00E449C5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7E1946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E1946" w:rsidRPr="00637414" w:rsidTr="00BB60E5">
        <w:trPr>
          <w:trHeight w:val="327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46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46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46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7E1946" w:rsidRDefault="007E1946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E1946" w:rsidRPr="00637414" w:rsidRDefault="007E1946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как единая наука о </w:t>
            </w: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Default="007E1946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7E1946" w:rsidRPr="00637414" w:rsidRDefault="007E1946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431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с элементами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экологии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Тема 3.1. Наиболее общие представления о жизни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7E1946" w:rsidRPr="00DA3C27" w:rsidRDefault="007E1946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7E1946" w:rsidRPr="00DA3C27" w:rsidRDefault="007E1946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Pr="005E4B39" w:rsidRDefault="007E1946" w:rsidP="007E1946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7E1946" w:rsidRPr="00E449C5" w:rsidRDefault="007E1946" w:rsidP="007E194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7E1946" w:rsidRPr="00E449C5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7E1946" w:rsidRPr="00E449C5" w:rsidRDefault="007E1946" w:rsidP="007E194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7E1946" w:rsidRPr="00E449C5" w:rsidRDefault="007E1946" w:rsidP="007E194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7E1946" w:rsidRPr="00E449C5" w:rsidRDefault="007E1946" w:rsidP="007E194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7E1946" w:rsidRPr="00E449C5" w:rsidRDefault="007E1946" w:rsidP="007E194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7E1946" w:rsidRPr="00E449C5" w:rsidRDefault="007E1946" w:rsidP="007E1946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7E1946" w:rsidRPr="00E449C5" w:rsidRDefault="007E1946" w:rsidP="007E1946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7E1946" w:rsidRPr="00E449C5" w:rsidRDefault="007E1946" w:rsidP="007E194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7E1946" w:rsidRPr="00E449C5" w:rsidRDefault="007E1946" w:rsidP="007E194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7E1946" w:rsidRPr="00E449C5" w:rsidRDefault="00452D88" w:rsidP="007E194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7E1946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7E1946" w:rsidRPr="00E449C5" w:rsidRDefault="00452D88" w:rsidP="007E194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E1946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7E1946" w:rsidRPr="00E449C5" w:rsidRDefault="00452D88" w:rsidP="007E1946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7E1946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7E1946" w:rsidRPr="00E449C5" w:rsidRDefault="007E1946" w:rsidP="007E194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7E1946" w:rsidRPr="00E449C5" w:rsidRDefault="007E1946" w:rsidP="007E194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E1946" w:rsidRDefault="007E1946" w:rsidP="007E19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7E1946" w:rsidRPr="00E449C5" w:rsidRDefault="007E1946" w:rsidP="007E19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7E1946" w:rsidRPr="00E449C5" w:rsidRDefault="007E1946" w:rsidP="007E19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7E1946" w:rsidRPr="00E449C5" w:rsidRDefault="007E1946" w:rsidP="007E19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7E1946" w:rsidRPr="00E449C5" w:rsidRDefault="007E1946" w:rsidP="007E1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946" w:rsidRPr="00E449C5" w:rsidRDefault="007E1946" w:rsidP="007E19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7E1946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46" w:rsidRPr="00E449C5" w:rsidRDefault="007E1946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46" w:rsidRPr="00E449C5" w:rsidRDefault="007E1946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7E1946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946" w:rsidRPr="00E449C5" w:rsidRDefault="007E1946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1946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7E1946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7E1946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7E1946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E1946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7E1946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7E1946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7E1946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7E1946" w:rsidRPr="00E449C5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7E1946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7E1946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7E1946" w:rsidRPr="00E449C5" w:rsidRDefault="007E1946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7E1946" w:rsidRPr="00E449C5" w:rsidRDefault="007E1946" w:rsidP="007E19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E1946" w:rsidRPr="00776F05" w:rsidRDefault="007E1946" w:rsidP="007E19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7E1946" w:rsidRPr="00776F05" w:rsidRDefault="007E1946" w:rsidP="007E19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7E1946" w:rsidRPr="00776F0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7E1946" w:rsidRPr="00E449C5" w:rsidRDefault="007E1946" w:rsidP="007E1946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7E1946" w:rsidRPr="00776F0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9834612" wp14:editId="3C242443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19004C4" wp14:editId="1D13B8A9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89FDCA0" wp14:editId="47DFA690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A05C43E" wp14:editId="7A4667DF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7E1946" w:rsidRPr="00776F0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7E1946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7E1946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46" w:rsidRPr="00776F05" w:rsidRDefault="007E1946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7E1946" w:rsidRPr="00E449C5" w:rsidRDefault="007E1946" w:rsidP="007E19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06285" w:rsidRPr="00E449C5" w:rsidRDefault="00A06285" w:rsidP="00A062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A06285" w:rsidRPr="00E449C5" w:rsidRDefault="00A06285" w:rsidP="00A062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A06285" w:rsidRPr="00E449C5" w:rsidRDefault="00A06285" w:rsidP="00A062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A06285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A06285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A06285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A06285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A06285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1B" w:rsidRDefault="0038531B" w:rsidP="0038531B">
      <w:pPr>
        <w:spacing w:after="0" w:line="240" w:lineRule="auto"/>
      </w:pPr>
      <w:r>
        <w:separator/>
      </w:r>
    </w:p>
  </w:endnote>
  <w:endnote w:type="continuationSeparator" w:id="0">
    <w:p w:rsidR="0038531B" w:rsidRDefault="0038531B" w:rsidP="0038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261807"/>
      <w:docPartObj>
        <w:docPartGallery w:val="Page Numbers (Bottom of Page)"/>
        <w:docPartUnique/>
      </w:docPartObj>
    </w:sdtPr>
    <w:sdtEndPr/>
    <w:sdtContent>
      <w:p w:rsidR="0038531B" w:rsidRDefault="003853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88">
          <w:rPr>
            <w:noProof/>
          </w:rPr>
          <w:t>8</w:t>
        </w:r>
        <w:r>
          <w:fldChar w:fldCharType="end"/>
        </w:r>
      </w:p>
    </w:sdtContent>
  </w:sdt>
  <w:p w:rsidR="0038531B" w:rsidRDefault="003853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1B" w:rsidRDefault="0038531B" w:rsidP="0038531B">
      <w:pPr>
        <w:spacing w:after="0" w:line="240" w:lineRule="auto"/>
      </w:pPr>
      <w:r>
        <w:separator/>
      </w:r>
    </w:p>
  </w:footnote>
  <w:footnote w:type="continuationSeparator" w:id="0">
    <w:p w:rsidR="0038531B" w:rsidRDefault="0038531B" w:rsidP="0038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46"/>
    <w:rsid w:val="0038531B"/>
    <w:rsid w:val="00452D88"/>
    <w:rsid w:val="007E1946"/>
    <w:rsid w:val="00A06285"/>
    <w:rsid w:val="00D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6"/>
  </w:style>
  <w:style w:type="paragraph" w:styleId="1">
    <w:name w:val="heading 1"/>
    <w:basedOn w:val="a"/>
    <w:next w:val="a"/>
    <w:link w:val="10"/>
    <w:qFormat/>
    <w:rsid w:val="007E19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9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7E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E1946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946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7E1946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7E19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7E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E19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1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1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7E1946"/>
    <w:pPr>
      <w:spacing w:after="0" w:line="240" w:lineRule="auto"/>
    </w:pPr>
  </w:style>
  <w:style w:type="paragraph" w:customStyle="1" w:styleId="ConsPlusTitle">
    <w:name w:val="ConsPlusTitle"/>
    <w:rsid w:val="007E1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7E19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94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E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8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531B"/>
  </w:style>
  <w:style w:type="paragraph" w:styleId="ae">
    <w:name w:val="footer"/>
    <w:basedOn w:val="a"/>
    <w:link w:val="af"/>
    <w:uiPriority w:val="99"/>
    <w:unhideWhenUsed/>
    <w:rsid w:val="0038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5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6"/>
  </w:style>
  <w:style w:type="paragraph" w:styleId="1">
    <w:name w:val="heading 1"/>
    <w:basedOn w:val="a"/>
    <w:next w:val="a"/>
    <w:link w:val="10"/>
    <w:qFormat/>
    <w:rsid w:val="007E19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9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7E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E1946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946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7E1946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7E19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7E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E19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1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1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7E1946"/>
    <w:pPr>
      <w:spacing w:after="0" w:line="240" w:lineRule="auto"/>
    </w:pPr>
  </w:style>
  <w:style w:type="paragraph" w:customStyle="1" w:styleId="ConsPlusTitle">
    <w:name w:val="ConsPlusTitle"/>
    <w:rsid w:val="007E1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7E19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94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E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8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531B"/>
  </w:style>
  <w:style w:type="paragraph" w:styleId="ae">
    <w:name w:val="footer"/>
    <w:basedOn w:val="a"/>
    <w:link w:val="af"/>
    <w:uiPriority w:val="99"/>
    <w:unhideWhenUsed/>
    <w:rsid w:val="0038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est/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sk.openet.ru/other/omsu/Curs/UE/arist_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u.ru/library/lessons/Tihonov_1/index.ht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4836</Words>
  <Characters>27569</Characters>
  <Application>Microsoft Office Word</Application>
  <DocSecurity>4</DocSecurity>
  <Lines>229</Lines>
  <Paragraphs>64</Paragraphs>
  <ScaleCrop>false</ScaleCrop>
  <Company/>
  <LinksUpToDate>false</LinksUpToDate>
  <CharactersWithSpaces>32341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2</cp:revision>
  <dcterms:created xsi:type="dcterms:W3CDTF">2020-12-15T07:07:00Z</dcterms:created>
  <dcterms:modified xsi:type="dcterms:W3CDTF">2020-12-15T07:07:00Z</dcterms:modified>
</cp:coreProperties>
</file>