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7E" w:rsidRPr="0062607E" w:rsidRDefault="0062607E" w:rsidP="006260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rPr>
      </w:pPr>
      <w:r w:rsidRPr="0062607E">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color w:val="0070C0"/>
          <w:sz w:val="24"/>
          <w:szCs w:val="24"/>
        </w:rPr>
        <w:t>9</w:t>
      </w:r>
    </w:p>
    <w:p w:rsidR="0062607E" w:rsidRPr="0062607E" w:rsidRDefault="0062607E" w:rsidP="0062607E">
      <w:pPr>
        <w:spacing w:after="0" w:line="240" w:lineRule="auto"/>
        <w:jc w:val="right"/>
        <w:rPr>
          <w:rFonts w:ascii="Times New Roman" w:eastAsia="Times New Roman" w:hAnsi="Times New Roman" w:cs="Times New Roman"/>
          <w:b/>
          <w:sz w:val="24"/>
          <w:szCs w:val="24"/>
        </w:rPr>
      </w:pPr>
      <w:r w:rsidRPr="0062607E">
        <w:rPr>
          <w:rFonts w:ascii="Times New Roman" w:eastAsia="Times New Roman" w:hAnsi="Times New Roman" w:cs="Times New Roman"/>
          <w:b/>
          <w:sz w:val="24"/>
          <w:szCs w:val="24"/>
        </w:rPr>
        <w:t>к программе подготовки специалистов среднего</w:t>
      </w:r>
    </w:p>
    <w:p w:rsidR="0062607E" w:rsidRPr="0062607E" w:rsidRDefault="0062607E" w:rsidP="0062607E">
      <w:pPr>
        <w:spacing w:after="0" w:line="240" w:lineRule="auto"/>
        <w:jc w:val="right"/>
        <w:rPr>
          <w:rFonts w:ascii="Times New Roman" w:eastAsia="Times New Roman" w:hAnsi="Times New Roman" w:cs="Times New Roman"/>
          <w:b/>
          <w:sz w:val="24"/>
          <w:szCs w:val="24"/>
        </w:rPr>
      </w:pPr>
      <w:r w:rsidRPr="0062607E">
        <w:rPr>
          <w:rFonts w:ascii="Times New Roman" w:eastAsia="Times New Roman" w:hAnsi="Times New Roman" w:cs="Times New Roman"/>
          <w:b/>
          <w:sz w:val="24"/>
          <w:szCs w:val="24"/>
        </w:rPr>
        <w:t xml:space="preserve"> звена по специальности </w:t>
      </w:r>
    </w:p>
    <w:p w:rsidR="0062607E" w:rsidRPr="0062607E" w:rsidRDefault="0062607E" w:rsidP="0062607E">
      <w:pPr>
        <w:spacing w:after="0" w:line="240" w:lineRule="auto"/>
        <w:ind w:left="10"/>
        <w:jc w:val="right"/>
        <w:rPr>
          <w:rFonts w:ascii="Times New Roman" w:eastAsia="Times New Roman" w:hAnsi="Times New Roman" w:cs="Times New Roman"/>
          <w:sz w:val="24"/>
          <w:szCs w:val="24"/>
        </w:rPr>
      </w:pPr>
      <w:r w:rsidRPr="0062607E">
        <w:rPr>
          <w:rFonts w:ascii="Times New Roman" w:eastAsia="Times New Roman" w:hAnsi="Times New Roman" w:cs="Times New Roman"/>
          <w:b/>
          <w:color w:val="548DD4"/>
          <w:sz w:val="24"/>
          <w:szCs w:val="24"/>
        </w:rPr>
        <w:t>8.53.02.08 Музыкальное звукооператорское мастерство</w:t>
      </w: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07E" w:rsidRPr="00084A93"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Pr="00234877" w:rsidRDefault="00251FB8" w:rsidP="00251FB8">
      <w:pPr>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62607E" w:rsidRPr="00084A93" w:rsidRDefault="0062607E"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62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bookmarkStart w:id="0" w:name="_GoBack"/>
      <w:bookmarkEnd w:id="0"/>
      <w:r w:rsidRPr="007F1379">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«ТМТ»</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lastRenderedPageBreak/>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воспроизводить содержание литературного </w:t>
            </w:r>
            <w:r w:rsidRPr="00251FB8">
              <w:rPr>
                <w:rFonts w:ascii="Times New Roman" w:hAnsi="Times New Roman"/>
                <w:sz w:val="23"/>
                <w:szCs w:val="23"/>
              </w:rPr>
              <w:lastRenderedPageBreak/>
              <w:t>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xml:space="preserve">- образную природу </w:t>
            </w:r>
            <w:r w:rsidRPr="007A6C60">
              <w:rPr>
                <w:rFonts w:ascii="Times New Roman" w:eastAsia="Times New Roman" w:hAnsi="Times New Roman" w:cs="Times New Roman"/>
                <w:sz w:val="23"/>
                <w:szCs w:val="23"/>
              </w:rPr>
              <w:lastRenderedPageBreak/>
              <w:t>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- 110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самостоятельной работы обучающегося - 32 часа.</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110</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32</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110/78/32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31" w:rsidRDefault="00E43F31" w:rsidP="007A6C60">
      <w:pPr>
        <w:spacing w:after="0" w:line="240" w:lineRule="auto"/>
      </w:pPr>
      <w:r>
        <w:separator/>
      </w:r>
    </w:p>
  </w:endnote>
  <w:endnote w:type="continuationSeparator" w:id="0">
    <w:p w:rsidR="00E43F31" w:rsidRDefault="00E43F31"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62607E" w:rsidRPr="0062607E">
          <w:rPr>
            <w:noProof/>
            <w:lang w:val="ru-RU"/>
          </w:rPr>
          <w:t>28</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31" w:rsidRDefault="00E43F31" w:rsidP="007A6C60">
      <w:pPr>
        <w:spacing w:after="0" w:line="240" w:lineRule="auto"/>
      </w:pPr>
      <w:r>
        <w:separator/>
      </w:r>
    </w:p>
  </w:footnote>
  <w:footnote w:type="continuationSeparator" w:id="0">
    <w:p w:rsidR="00E43F31" w:rsidRDefault="00E43F31"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251FB8"/>
    <w:rsid w:val="005C703F"/>
    <w:rsid w:val="005E0B30"/>
    <w:rsid w:val="0062607E"/>
    <w:rsid w:val="006916FB"/>
    <w:rsid w:val="007A6C60"/>
    <w:rsid w:val="007D1E6F"/>
    <w:rsid w:val="008A4691"/>
    <w:rsid w:val="00A21B69"/>
    <w:rsid w:val="00AB1F33"/>
    <w:rsid w:val="00AF3242"/>
    <w:rsid w:val="00BC691A"/>
    <w:rsid w:val="00D16254"/>
    <w:rsid w:val="00D61BC3"/>
    <w:rsid w:val="00D83E35"/>
    <w:rsid w:val="00DA5105"/>
    <w:rsid w:val="00DA5544"/>
    <w:rsid w:val="00E022CB"/>
    <w:rsid w:val="00E43F31"/>
    <w:rsid w:val="00F70AB2"/>
    <w:rsid w:val="00FC332F"/>
    <w:rsid w:val="00FD0AB0"/>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431">
      <w:bodyDiv w:val="1"/>
      <w:marLeft w:val="0"/>
      <w:marRight w:val="0"/>
      <w:marTop w:val="0"/>
      <w:marBottom w:val="0"/>
      <w:divBdr>
        <w:top w:val="none" w:sz="0" w:space="0" w:color="auto"/>
        <w:left w:val="none" w:sz="0" w:space="0" w:color="auto"/>
        <w:bottom w:val="none" w:sz="0" w:space="0" w:color="auto"/>
        <w:right w:val="none" w:sz="0" w:space="0" w:color="auto"/>
      </w:divBdr>
    </w:div>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27386341">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28</Pages>
  <Words>8716</Words>
  <Characters>49683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13</cp:revision>
  <cp:lastPrinted>2020-01-15T05:24:00Z</cp:lastPrinted>
  <dcterms:created xsi:type="dcterms:W3CDTF">2017-03-27T07:16:00Z</dcterms:created>
  <dcterms:modified xsi:type="dcterms:W3CDTF">2020-01-15T05:26:00Z</dcterms:modified>
</cp:coreProperties>
</file>