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</w:t>
      </w:r>
      <w:r w:rsidR="00323215" w:rsidRPr="000A6FF9">
        <w:rPr>
          <w:rFonts w:ascii="Times New Roman" w:hAnsi="Times New Roman"/>
          <w:sz w:val="24"/>
          <w:szCs w:val="24"/>
        </w:rPr>
        <w:t>по видам инструментов</w:t>
      </w:r>
      <w:r w:rsidR="00727654" w:rsidRPr="00727654">
        <w:rPr>
          <w:rFonts w:ascii="Times New Roman" w:hAnsi="Times New Roman"/>
          <w:sz w:val="24"/>
          <w:szCs w:val="24"/>
        </w:rPr>
        <w:t>)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3F729A" w:rsidRPr="003F729A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11E1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0A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ОУП.06 Математика</w:t>
      </w:r>
      <w:r w:rsidR="000A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0A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A6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</w:t>
      </w:r>
      <w:r w:rsidR="000A6FF9" w:rsidRPr="000A6FF9">
        <w:rPr>
          <w:rFonts w:ascii="Times New Roman" w:hAnsi="Times New Roman"/>
          <w:sz w:val="24"/>
          <w:szCs w:val="24"/>
        </w:rPr>
        <w:t>по видам инструментов</w:t>
      </w:r>
      <w:r w:rsidR="00727654" w:rsidRPr="00727654">
        <w:rPr>
          <w:rFonts w:ascii="Times New Roman" w:hAnsi="Times New Roman"/>
          <w:sz w:val="24"/>
          <w:szCs w:val="24"/>
        </w:rPr>
        <w:t>)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7654"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№1390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F729A" w:rsidRPr="003F729A">
        <w:rPr>
          <w:rFonts w:ascii="Times New Roman" w:eastAsia="Times New Roman" w:hAnsi="Times New Roman" w:cs="Times New Roman"/>
          <w:sz w:val="24"/>
          <w:szCs w:val="24"/>
        </w:rPr>
        <w:t>Приказ №253 от 17 мая 2021 о внесении изменений в ФГОС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;Г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>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r w:rsidR="003F729A">
        <w:rPr>
          <w:rFonts w:ascii="Times New Roman" w:eastAsia="Times New Roman" w:hAnsi="Times New Roman"/>
          <w:sz w:val="24"/>
          <w:szCs w:val="24"/>
        </w:rPr>
        <w:t>; П</w:t>
      </w:r>
      <w:r w:rsidR="00D90F22">
        <w:rPr>
          <w:rFonts w:ascii="Times New Roman" w:eastAsia="Times New Roman" w:hAnsi="Times New Roman"/>
          <w:sz w:val="24"/>
          <w:szCs w:val="24"/>
        </w:rPr>
        <w:t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«ФИРО»)</w:t>
      </w:r>
      <w:r w:rsidR="00480A88">
        <w:rPr>
          <w:rFonts w:ascii="Times New Roman" w:eastAsia="Times New Roman" w:hAnsi="Times New Roman"/>
          <w:sz w:val="24"/>
          <w:szCs w:val="24"/>
        </w:rPr>
        <w:t>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6276C1">
        <w:rPr>
          <w:rFonts w:ascii="Times New Roman" w:hAnsi="Times New Roman"/>
          <w:sz w:val="24"/>
          <w:szCs w:val="24"/>
        </w:rPr>
        <w:t>2</w:t>
      </w:r>
      <w:r w:rsidR="00411E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6276C1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11E19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B666BD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B666BD">
        <w:rPr>
          <w:rFonts w:ascii="Times New Roman" w:hAnsi="Times New Roman"/>
          <w:sz w:val="24"/>
          <w:szCs w:val="24"/>
        </w:rPr>
        <w:t xml:space="preserve"> Д.М.</w:t>
      </w:r>
      <w:r w:rsidR="00B666BD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AD473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AD473F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AD473F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0A6FF9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AD473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0A6FF9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AD473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0A6FF9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AD473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0A6FF9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AD473F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0" w:name="_GoBack"/>
      <w:bookmarkEnd w:id="0"/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t>1. паспорт  ПРОГРАММЫ УЧЕБНОЙ ДИСЦИПЛИНЫ</w:t>
      </w:r>
      <w:bookmarkEnd w:id="1"/>
    </w:p>
    <w:p w:rsidR="00201084" w:rsidRPr="003F729A" w:rsidRDefault="003F729A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29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</w:t>
      </w:r>
      <w:r w:rsidR="000A6FF9" w:rsidRPr="000A6FF9">
        <w:rPr>
          <w:rFonts w:ascii="Times New Roman" w:hAnsi="Times New Roman"/>
          <w:sz w:val="24"/>
          <w:szCs w:val="24"/>
        </w:rPr>
        <w:t>по видам инструментов</w:t>
      </w:r>
      <w:r w:rsidR="00727654" w:rsidRPr="00727654">
        <w:rPr>
          <w:rFonts w:ascii="Times New Roman" w:hAnsi="Times New Roman"/>
          <w:sz w:val="24"/>
          <w:szCs w:val="24"/>
        </w:rPr>
        <w:t>)</w:t>
      </w:r>
      <w:r w:rsidR="00727654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циклу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 ОУП.00.</w:t>
      </w:r>
    </w:p>
    <w:p w:rsidR="0003535E" w:rsidRP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A6FF9" w:rsidRDefault="000A6FF9" w:rsidP="000A6F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 обеспечить:</w:t>
      </w:r>
    </w:p>
    <w:p w:rsidR="000A6FF9" w:rsidRPr="00B330D5" w:rsidRDefault="000A6FF9" w:rsidP="000A6FF9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</w:t>
      </w:r>
      <w:proofErr w:type="spellStart"/>
      <w:r w:rsidRPr="00B330D5">
        <w:rPr>
          <w:rFonts w:ascii="Times New Roman" w:eastAsia="Times New Roman" w:hAnsi="Times New Roman"/>
          <w:sz w:val="24"/>
          <w:szCs w:val="24"/>
        </w:rPr>
        <w:t>осоциальных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>, культурных и исторических факторов становления математики и информатики;</w:t>
      </w:r>
    </w:p>
    <w:p w:rsidR="000A6FF9" w:rsidRPr="00B330D5" w:rsidRDefault="000A6FF9" w:rsidP="000A6FF9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основ логического, алгоритмического и математического мышления;</w:t>
      </w:r>
    </w:p>
    <w:p w:rsidR="000A6FF9" w:rsidRPr="00B330D5" w:rsidRDefault="000A6FF9" w:rsidP="000A6FF9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0A6FF9" w:rsidRPr="00B330D5" w:rsidRDefault="000A6FF9" w:rsidP="000A6FF9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</w:t>
      </w:r>
      <w:r w:rsidRPr="00B330D5">
        <w:rPr>
          <w:rFonts w:ascii="Times New Roman" w:eastAsia="Times New Roman" w:hAnsi="Times New Roman"/>
          <w:sz w:val="24"/>
          <w:szCs w:val="24"/>
        </w:rPr>
        <w:t>формированность</w:t>
      </w:r>
      <w:proofErr w:type="spellEnd"/>
      <w:r w:rsidRPr="00B330D5">
        <w:rPr>
          <w:rFonts w:ascii="Times New Roman" w:eastAsia="Times New Roman" w:hAnsi="Times New Roman"/>
          <w:sz w:val="24"/>
          <w:szCs w:val="24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0A6FF9" w:rsidRDefault="0003535E" w:rsidP="000A6FF9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0A6FF9">
        <w:rPr>
          <w:rFonts w:ascii="Times New Roman" w:eastAsia="Times New Roman" w:hAnsi="Times New Roman"/>
          <w:sz w:val="24"/>
          <w:szCs w:val="24"/>
        </w:rPr>
        <w:t xml:space="preserve">OK 10. </w:t>
      </w:r>
      <w:r w:rsidR="000A6FF9" w:rsidRPr="000A6FF9">
        <w:rPr>
          <w:rFonts w:ascii="Times New Roman" w:eastAsia="Times New Roman" w:hAnsi="Times New Roman"/>
          <w:sz w:val="24"/>
          <w:szCs w:val="24"/>
        </w:rPr>
        <w:t xml:space="preserve">Использовать в профессиональной деятельности умения и знания, полученные </w:t>
      </w:r>
      <w:proofErr w:type="gramStart"/>
      <w:r w:rsidR="000A6FF9" w:rsidRPr="000A6FF9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="000A6FF9" w:rsidRPr="000A6FF9">
        <w:rPr>
          <w:rFonts w:ascii="Times New Roman" w:eastAsia="Times New Roman" w:hAnsi="Times New Roman"/>
          <w:sz w:val="24"/>
          <w:szCs w:val="24"/>
        </w:rPr>
        <w:t xml:space="preserve"> в ходе освоения учебных предметов в соответствии с федеральным государственным образовательным стандар</w:t>
      </w:r>
      <w:r w:rsidR="000A6FF9">
        <w:rPr>
          <w:rFonts w:ascii="Times New Roman" w:eastAsia="Times New Roman" w:hAnsi="Times New Roman"/>
          <w:sz w:val="24"/>
          <w:szCs w:val="24"/>
        </w:rPr>
        <w:t xml:space="preserve">том среднего общего образования </w:t>
      </w:r>
      <w:r w:rsidR="000A6FF9" w:rsidRPr="000A6FF9">
        <w:rPr>
          <w:rFonts w:ascii="Times New Roman" w:eastAsia="Times New Roman" w:hAnsi="Times New Roman"/>
          <w:sz w:val="24"/>
          <w:szCs w:val="24"/>
        </w:rPr>
        <w:t xml:space="preserve">(в ред. Приказа </w:t>
      </w:r>
      <w:proofErr w:type="spellStart"/>
      <w:r w:rsidR="000A6FF9" w:rsidRPr="000A6FF9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="000A6FF9" w:rsidRPr="000A6FF9">
        <w:rPr>
          <w:rFonts w:ascii="Times New Roman" w:eastAsia="Times New Roman" w:hAnsi="Times New Roman"/>
          <w:sz w:val="24"/>
          <w:szCs w:val="24"/>
        </w:rPr>
        <w:t xml:space="preserve"> России от 17.05.2021 N 253)</w:t>
      </w:r>
      <w:r w:rsidR="000A6FF9">
        <w:rPr>
          <w:rFonts w:ascii="Times New Roman" w:eastAsia="Times New Roman" w:hAnsi="Times New Roman"/>
          <w:sz w:val="24"/>
          <w:szCs w:val="24"/>
        </w:rPr>
        <w:t>.</w:t>
      </w:r>
    </w:p>
    <w:p w:rsidR="000A6FF9" w:rsidRPr="00344014" w:rsidRDefault="000A6FF9" w:rsidP="000A6FF9">
      <w:pPr>
        <w:pStyle w:val="ab"/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6FF9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="000A6FF9">
        <w:rPr>
          <w:rFonts w:ascii="Times New Roman" w:eastAsia="Times New Roman" w:hAnsi="Times New Roman"/>
          <w:sz w:val="24"/>
          <w:szCs w:val="24"/>
        </w:rPr>
        <w:t>50</w:t>
      </w:r>
      <w:r w:rsidRPr="007E3BBD">
        <w:rPr>
          <w:rFonts w:ascii="Times New Roman" w:eastAsia="Times New Roman" w:hAnsi="Times New Roman"/>
          <w:sz w:val="24"/>
          <w:szCs w:val="24"/>
        </w:rPr>
        <w:t xml:space="preserve">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B330D5" w:rsidRDefault="00B330D5" w:rsidP="00B3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0D5">
        <w:rPr>
          <w:rFonts w:ascii="Times New Roman" w:eastAsia="Times New Roman" w:hAnsi="Times New Roman" w:cs="Times New Roman"/>
          <w:b/>
          <w:sz w:val="28"/>
          <w:szCs w:val="28"/>
        </w:rPr>
        <w:t>ОУП.06 Математика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B330D5" w:rsidP="000A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0A6F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0A6FF9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0A6F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  <w:p w:rsidR="00201084" w:rsidRPr="009311D6" w:rsidRDefault="00201084" w:rsidP="00B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B330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311D6" w:rsidRPr="005D3EA2" w:rsidTr="004631E4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11D6" w:rsidRPr="009311D6" w:rsidRDefault="009311D6" w:rsidP="0093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B666BD" w:rsidRPr="002C6D6A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B13165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C6D6A"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570"/>
        <w:gridCol w:w="6520"/>
        <w:gridCol w:w="1843"/>
        <w:gridCol w:w="1701"/>
        <w:gridCol w:w="1701"/>
      </w:tblGrid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1E19" w:rsidRPr="00D3604A" w:rsidRDefault="00411E19" w:rsidP="00B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B330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3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5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9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72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7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98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9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31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7"/>
        </w:trPr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411E19" w:rsidRPr="000113CD" w:rsidRDefault="00411E19" w:rsidP="0041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411E19" w:rsidRPr="000A6FF9" w:rsidRDefault="000A6FF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4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0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0A6FF9" w:rsidRDefault="000A6FF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0A6FF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0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E27E9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8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5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258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4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8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8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4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0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8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B96C2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79"/>
        </w:trPr>
        <w:tc>
          <w:tcPr>
            <w:tcW w:w="2374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1E19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666BD" w:rsidRPr="005D3EA2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2C6D6A" w:rsidRDefault="002C6D6A" w:rsidP="002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6A">
        <w:rPr>
          <w:rFonts w:ascii="Times New Roman" w:eastAsia="Times New Roman" w:hAnsi="Times New Roman" w:cs="Times New Roman"/>
          <w:b/>
          <w:sz w:val="24"/>
          <w:szCs w:val="24"/>
        </w:rPr>
        <w:t>ОУП.06 Математика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4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5671"/>
        <w:gridCol w:w="1805"/>
      </w:tblGrid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480A88" w:rsidTr="00146142">
        <w:trPr>
          <w:trHeight w:val="6228"/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6" o:title=""/>
                </v:shape>
                <o:OLEObject Type="Embed" ProgID="Equation.3" ShapeID="_x0000_i1025" DrawAspect="Content" ObjectID="_1696302632" r:id="rId1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8" o:title=""/>
                </v:shape>
                <o:OLEObject Type="Embed" ProgID="Equation.3" ShapeID="_x0000_i1026" DrawAspect="Content" ObjectID="_1696302633" r:id="rId1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0" o:title=""/>
                </v:shape>
                <o:OLEObject Type="Embed" ProgID="Equation.3" ShapeID="_x0000_i1027" DrawAspect="Content" ObjectID="_1696302634" r:id="rId2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2" o:title=""/>
                </v:shape>
                <o:OLEObject Type="Embed" ProgID="Equation.3" ShapeID="_x0000_i1028" DrawAspect="Content" ObjectID="_1696302635" r:id="rId23"/>
              </w:objec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4" o:title=""/>
                </v:shape>
                <o:OLEObject Type="Embed" ProgID="Equation.3" ShapeID="_x0000_i1029" DrawAspect="Content" ObjectID="_1696302636" r:id="rId2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6" o:title=""/>
                </v:shape>
                <o:OLEObject Type="Embed" ProgID="Equation.3" ShapeID="_x0000_i1030" DrawAspect="Content" ObjectID="_1696302637" r:id="rId2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8" o:title=""/>
                </v:shape>
                <o:OLEObject Type="Embed" ProgID="Equation.3" ShapeID="_x0000_i1031" DrawAspect="Content" ObjectID="_1696302638" r:id="rId29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0" o:title=""/>
                </v:shape>
                <o:OLEObject Type="Embed" ProgID="Equation.3" ShapeID="_x0000_i1032" DrawAspect="Content" ObjectID="_1696302639" r:id="rId3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2" o:title=""/>
                </v:shape>
                <o:OLEObject Type="Embed" ProgID="Equation.3" ShapeID="_x0000_i1033" DrawAspect="Content" ObjectID="_1696302640" r:id="rId3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4" o:title=""/>
                </v:shape>
                <o:OLEObject Type="Embed" ProgID="Equation.3" ShapeID="_x0000_i1034" DrawAspect="Content" ObjectID="_1696302641" r:id="rId3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6" o:title=""/>
                </v:shape>
                <o:OLEObject Type="Embed" ProgID="Equation.3" ShapeID="_x0000_i1035" DrawAspect="Content" ObjectID="_1696302642" r:id="rId3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8" o:title=""/>
                </v:shape>
                <o:OLEObject Type="Embed" ProgID="Equation.3" ShapeID="_x0000_i1036" DrawAspect="Content" ObjectID="_1696302643" r:id="rId3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0" o:title=""/>
                </v:shape>
                <o:OLEObject Type="Embed" ProgID="Equation.3" ShapeID="_x0000_i1037" DrawAspect="Content" ObjectID="_1696302644" r:id="rId4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2" o:title=""/>
                </v:shape>
                <o:OLEObject Type="Embed" ProgID="Equation.3" ShapeID="_x0000_i1038" DrawAspect="Content" ObjectID="_1696302645" r:id="rId4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4" o:title=""/>
                </v:shape>
                <o:OLEObject Type="Embed" ProgID="Equation.3" ShapeID="_x0000_i1039" DrawAspect="Content" ObjectID="_1696302646" r:id="rId4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6" o:title=""/>
                </v:shape>
                <o:OLEObject Type="Embed" ProgID="Equation.3" ShapeID="_x0000_i1040" DrawAspect="Content" ObjectID="_1696302647" r:id="rId4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8" o:title=""/>
                </v:shape>
                <o:OLEObject Type="Embed" ProgID="Equation.3" ShapeID="_x0000_i1041" DrawAspect="Content" ObjectID="_1696302648" r:id="rId4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0" o:title=""/>
                </v:shape>
                <o:OLEObject Type="Embed" ProgID="Equation.3" ShapeID="_x0000_i1042" DrawAspect="Content" ObjectID="_1696302649" r:id="rId5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2" o:title=""/>
                </v:shape>
                <o:OLEObject Type="Embed" ProgID="Equation.3" ShapeID="_x0000_i1043" DrawAspect="Content" ObjectID="_1696302650" r:id="rId5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4" o:title=""/>
                </v:shape>
                <o:OLEObject Type="Embed" ProgID="Equation.3" ShapeID="_x0000_i1044" DrawAspect="Content" ObjectID="_1696302651" r:id="rId5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6" o:title=""/>
                </v:shape>
                <o:OLEObject Type="Embed" ProgID="Equation.3" ShapeID="_x0000_i1045" DrawAspect="Content" ObjectID="_1696302652" r:id="rId5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8" o:title=""/>
                </v:shape>
                <o:OLEObject Type="Embed" ProgID="Equation.3" ShapeID="_x0000_i1046" DrawAspect="Content" ObjectID="_1696302653" r:id="rId5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1" o:title=""/>
                </v:shape>
                <o:OLEObject Type="Embed" ProgID="Equation.3" ShapeID="_x0000_i1047" DrawAspect="Content" ObjectID="_1696302654" r:id="rId6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3" o:title=""/>
                </v:shape>
                <o:OLEObject Type="Embed" ProgID="Equation.3" ShapeID="_x0000_i1048" DrawAspect="Content" ObjectID="_1696302655" r:id="rId6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5" o:title=""/>
                </v:shape>
                <o:OLEObject Type="Embed" ProgID="Equation.3" ShapeID="_x0000_i1049" DrawAspect="Content" ObjectID="_1696302656" r:id="rId6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6" o:title=""/>
                </v:shape>
                <o:OLEObject Type="Embed" ProgID="Equation.3" ShapeID="_x0000_i1050" DrawAspect="Content" ObjectID="_1696302657" r:id="rId6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8" o:title=""/>
                </v:shape>
                <o:OLEObject Type="Embed" ProgID="Equation.3" ShapeID="_x0000_i1051" DrawAspect="Content" ObjectID="_1696302658" r:id="rId68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0" o:title=""/>
                </v:shape>
                <o:OLEObject Type="Embed" ProgID="Equation.3" ShapeID="_x0000_i1052" DrawAspect="Content" ObjectID="_1696302659" r:id="rId6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2" o:title=""/>
                </v:shape>
                <o:OLEObject Type="Embed" ProgID="Equation.3" ShapeID="_x0000_i1053" DrawAspect="Content" ObjectID="_1696302660" r:id="rId7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1" o:title=""/>
                </v:shape>
                <o:OLEObject Type="Embed" ProgID="Equation.3" ShapeID="_x0000_i1054" DrawAspect="Content" ObjectID="_1696302661" r:id="rId72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1" o:title=""/>
                </v:shape>
                <o:OLEObject Type="Embed" ProgID="Equation.3" ShapeID="_x0000_i1055" DrawAspect="Content" ObjectID="_1696302662" r:id="rId7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1" o:title=""/>
                </v:shape>
                <o:OLEObject Type="Embed" ProgID="Equation.3" ShapeID="_x0000_i1056" DrawAspect="Content" ObjectID="_1696302663" r:id="rId7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5" o:title=""/>
                </v:shape>
                <o:OLEObject Type="Embed" ProgID="Equation.3" ShapeID="_x0000_i1057" DrawAspect="Content" ObjectID="_1696302664" r:id="rId76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1" o:title=""/>
                </v:shape>
                <o:OLEObject Type="Embed" ProgID="Equation.3" ShapeID="_x0000_i1058" DrawAspect="Content" ObjectID="_1696302665" r:id="rId7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1" o:title=""/>
                </v:shape>
                <o:OLEObject Type="Embed" ProgID="Equation.3" ShapeID="_x0000_i1059" DrawAspect="Content" ObjectID="_1696302666" r:id="rId7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79" o:title=""/>
                </v:shape>
                <o:OLEObject Type="Embed" ProgID="Equation.3" ShapeID="_x0000_i1060" DrawAspect="Content" ObjectID="_1696302667" r:id="rId8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1" o:title=""/>
                </v:shape>
                <o:OLEObject Type="Embed" ProgID="Equation.3" ShapeID="_x0000_i1061" DrawAspect="Content" ObjectID="_1696302668" r:id="rId8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79" o:title=""/>
                </v:shape>
                <o:OLEObject Type="Embed" ProgID="Equation.3" ShapeID="_x0000_i1062" DrawAspect="Content" ObjectID="_1696302669" r:id="rId8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79" o:title=""/>
                </v:shape>
                <o:OLEObject Type="Embed" ProgID="Equation.3" ShapeID="_x0000_i1063" DrawAspect="Content" ObjectID="_1696302670" r:id="rId8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5" o:title=""/>
                </v:shape>
                <o:OLEObject Type="Embed" ProgID="Equation.3" ShapeID="_x0000_i1064" DrawAspect="Content" ObjectID="_1696302671" r:id="rId8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6" o:title=""/>
                </v:shape>
                <o:OLEObject Type="Embed" ProgID="Equation.3" ShapeID="_x0000_i1065" DrawAspect="Content" ObjectID="_1696302672" r:id="rId8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8" o:title=""/>
                </v:shape>
                <o:OLEObject Type="Embed" ProgID="Equation.3" ShapeID="_x0000_i1066" DrawAspect="Content" ObjectID="_1696302673" r:id="rId8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0" o:title=""/>
                </v:shape>
                <o:OLEObject Type="Embed" ProgID="Equation.3" ShapeID="_x0000_i1067" DrawAspect="Content" ObjectID="_1696302674" r:id="rId8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2" o:title=""/>
                </v:shape>
                <o:OLEObject Type="Embed" ProgID="Equation.3" ShapeID="_x0000_i1068" DrawAspect="Content" ObjectID="_1696302675" r:id="rId9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4" o:title=""/>
                </v:shape>
                <o:OLEObject Type="Embed" ProgID="Equation.3" ShapeID="_x0000_i1069" DrawAspect="Content" ObjectID="_1696302676" r:id="rId9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2" o:title=""/>
                </v:shape>
                <o:OLEObject Type="Embed" ProgID="Equation.3" ShapeID="_x0000_i1070" DrawAspect="Content" ObjectID="_1696302677" r:id="rId9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1" o:title=""/>
                </v:shape>
                <o:OLEObject Type="Embed" ProgID="Equation.3" ShapeID="_x0000_i1071" DrawAspect="Content" ObjectID="_1696302678" r:id="rId94"/>
              </w:objec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1" o:title=""/>
                </v:shape>
                <o:OLEObject Type="Embed" ProgID="Equation.3" ShapeID="_x0000_i1072" DrawAspect="Content" ObjectID="_1696302679" r:id="rId9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1" o:title=""/>
                </v:shape>
                <o:OLEObject Type="Embed" ProgID="Equation.3" ShapeID="_x0000_i1073" DrawAspect="Content" ObjectID="_1696302680" r:id="rId9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5" o:title=""/>
                </v:shape>
                <o:OLEObject Type="Embed" ProgID="Equation.3" ShapeID="_x0000_i1074" DrawAspect="Content" ObjectID="_1696302681" r:id="rId97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1" o:title=""/>
                </v:shape>
                <o:OLEObject Type="Embed" ProgID="Equation.3" ShapeID="_x0000_i1075" DrawAspect="Content" ObjectID="_1696302682" r:id="rId9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1" o:title=""/>
                </v:shape>
                <o:OLEObject Type="Embed" ProgID="Equation.3" ShapeID="_x0000_i1076" DrawAspect="Content" ObjectID="_1696302683" r:id="rId9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79" o:title=""/>
                </v:shape>
                <o:OLEObject Type="Embed" ProgID="Equation.3" ShapeID="_x0000_i1077" DrawAspect="Content" ObjectID="_1696302684" r:id="rId10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1" o:title=""/>
                </v:shape>
                <o:OLEObject Type="Embed" ProgID="Equation.3" ShapeID="_x0000_i1078" DrawAspect="Content" ObjectID="_1696302685" r:id="rId10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79" o:title=""/>
                </v:shape>
                <o:OLEObject Type="Embed" ProgID="Equation.3" ShapeID="_x0000_i1079" DrawAspect="Content" ObjectID="_1696302686" r:id="rId10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79" o:title=""/>
                </v:shape>
                <o:OLEObject Type="Embed" ProgID="Equation.3" ShapeID="_x0000_i1080" DrawAspect="Content" ObjectID="_1696302687" r:id="rId10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411E19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3533"/>
        <w:gridCol w:w="2237"/>
      </w:tblGrid>
      <w:tr w:rsidR="00201084" w:rsidRPr="00480A88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480A88" w:rsidTr="000A5B32">
        <w:trPr>
          <w:trHeight w:val="1729"/>
          <w:jc w:val="center"/>
        </w:trPr>
        <w:tc>
          <w:tcPr>
            <w:tcW w:w="435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480A88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AD473F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AD473F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AD473F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AD473F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/>
      </w:tblPr>
      <w:tblGrid>
        <w:gridCol w:w="2151"/>
        <w:gridCol w:w="5991"/>
        <w:gridCol w:w="2826"/>
      </w:tblGrid>
      <w:tr w:rsidR="006C0767" w:rsidRPr="006C0767" w:rsidTr="004631E4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480A88" w:rsidRDefault="00B6529F" w:rsidP="00480A8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6529F" w:rsidRPr="00411E19" w:rsidTr="004631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B6529F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411E19" w:rsidRDefault="00411E19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1E4" w:rsidRDefault="004631E4" w:rsidP="00201084">
      <w:pPr>
        <w:spacing w:after="0" w:line="240" w:lineRule="auto"/>
      </w:pPr>
      <w:r>
        <w:separator/>
      </w:r>
    </w:p>
  </w:endnote>
  <w:end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3573"/>
      <w:docPartObj>
        <w:docPartGallery w:val="Page Numbers (Bottom of Page)"/>
        <w:docPartUnique/>
      </w:docPartObj>
    </w:sdtPr>
    <w:sdtContent>
      <w:p w:rsidR="004631E4" w:rsidRDefault="00AD473F">
        <w:pPr>
          <w:pStyle w:val="a9"/>
          <w:jc w:val="center"/>
        </w:pPr>
        <w:r>
          <w:fldChar w:fldCharType="begin"/>
        </w:r>
        <w:r w:rsidR="004631E4">
          <w:instrText xml:space="preserve"> PAGE   \* MERGEFORMAT </w:instrText>
        </w:r>
        <w:r>
          <w:fldChar w:fldCharType="separate"/>
        </w:r>
        <w:r w:rsidR="003232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31E4" w:rsidRDefault="004631E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1E4" w:rsidRDefault="004631E4" w:rsidP="00201084">
      <w:pPr>
        <w:spacing w:after="0" w:line="240" w:lineRule="auto"/>
      </w:pPr>
      <w:r>
        <w:separator/>
      </w:r>
    </w:p>
  </w:footnote>
  <w:footnote w:type="continuationSeparator" w:id="1">
    <w:p w:rsidR="004631E4" w:rsidRDefault="004631E4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7B37E1"/>
    <w:multiLevelType w:val="hybridMultilevel"/>
    <w:tmpl w:val="F2B6CBE0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6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8"/>
  </w:num>
  <w:num w:numId="48">
    <w:abstractNumId w:val="47"/>
  </w:num>
  <w:num w:numId="49">
    <w:abstractNumId w:val="4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01084"/>
    <w:rsid w:val="000045FD"/>
    <w:rsid w:val="000113CD"/>
    <w:rsid w:val="0003535E"/>
    <w:rsid w:val="000618DA"/>
    <w:rsid w:val="00071641"/>
    <w:rsid w:val="000A5B32"/>
    <w:rsid w:val="000A6FF9"/>
    <w:rsid w:val="00105BC2"/>
    <w:rsid w:val="00111360"/>
    <w:rsid w:val="00111F4A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C6D6A"/>
    <w:rsid w:val="002E799F"/>
    <w:rsid w:val="00323215"/>
    <w:rsid w:val="003339F9"/>
    <w:rsid w:val="003746F2"/>
    <w:rsid w:val="003A1107"/>
    <w:rsid w:val="003B2D5E"/>
    <w:rsid w:val="003F729A"/>
    <w:rsid w:val="004068F3"/>
    <w:rsid w:val="00411E19"/>
    <w:rsid w:val="00441111"/>
    <w:rsid w:val="004546DC"/>
    <w:rsid w:val="004631E4"/>
    <w:rsid w:val="00480A88"/>
    <w:rsid w:val="0048278C"/>
    <w:rsid w:val="004C1D8B"/>
    <w:rsid w:val="004E333A"/>
    <w:rsid w:val="004E418E"/>
    <w:rsid w:val="00517CB6"/>
    <w:rsid w:val="005225E7"/>
    <w:rsid w:val="00546BFD"/>
    <w:rsid w:val="0059500C"/>
    <w:rsid w:val="005A0AF5"/>
    <w:rsid w:val="005D0280"/>
    <w:rsid w:val="006276C1"/>
    <w:rsid w:val="00672656"/>
    <w:rsid w:val="0067772A"/>
    <w:rsid w:val="006B7A65"/>
    <w:rsid w:val="006C0767"/>
    <w:rsid w:val="006F0CE2"/>
    <w:rsid w:val="00727654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87E9D"/>
    <w:rsid w:val="008A3908"/>
    <w:rsid w:val="008A64C7"/>
    <w:rsid w:val="008B3AEC"/>
    <w:rsid w:val="009141A6"/>
    <w:rsid w:val="00926823"/>
    <w:rsid w:val="009311D6"/>
    <w:rsid w:val="009472D4"/>
    <w:rsid w:val="009638F3"/>
    <w:rsid w:val="00974368"/>
    <w:rsid w:val="00A14CEE"/>
    <w:rsid w:val="00A360B3"/>
    <w:rsid w:val="00AA14EC"/>
    <w:rsid w:val="00AB1F3C"/>
    <w:rsid w:val="00AC0735"/>
    <w:rsid w:val="00AD473F"/>
    <w:rsid w:val="00B03ECF"/>
    <w:rsid w:val="00B0680C"/>
    <w:rsid w:val="00B13165"/>
    <w:rsid w:val="00B330D5"/>
    <w:rsid w:val="00B64594"/>
    <w:rsid w:val="00B6529F"/>
    <w:rsid w:val="00B666BD"/>
    <w:rsid w:val="00BC5E3C"/>
    <w:rsid w:val="00C1473B"/>
    <w:rsid w:val="00C47D9C"/>
    <w:rsid w:val="00D35BF8"/>
    <w:rsid w:val="00D36B39"/>
    <w:rsid w:val="00D67B15"/>
    <w:rsid w:val="00D7590D"/>
    <w:rsid w:val="00D90F22"/>
    <w:rsid w:val="00DE16E1"/>
    <w:rsid w:val="00DF4244"/>
    <w:rsid w:val="00E25661"/>
    <w:rsid w:val="00E52F9A"/>
    <w:rsid w:val="00E841BA"/>
    <w:rsid w:val="00E877F0"/>
    <w:rsid w:val="00E96734"/>
    <w:rsid w:val="00EA2183"/>
    <w:rsid w:val="00EC4913"/>
    <w:rsid w:val="00ED1984"/>
    <w:rsid w:val="00F043B9"/>
    <w:rsid w:val="00F47B95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411E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theme" Target="theme/theme1.xml"/><Relationship Id="rId11" Type="http://schemas.openxmlformats.org/officeDocument/2006/relationships/hyperlink" Target="http://window.edu.ru/window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2.bin"/><Relationship Id="rId14" Type="http://schemas.openxmlformats.org/officeDocument/2006/relationships/hyperlink" Target="https://www.zuminf.com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4.png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108" Type="http://schemas.microsoft.com/office/2007/relationships/stylesWithEffects" Target="stylesWithEffects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uminf.com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hyperlink" Target="https://new.znanium.com/catalog/product/990024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png"/><Relationship Id="rId65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www.ed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CF6D-F387-4401-8B23-DC27EE3D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24</Pages>
  <Words>5479</Words>
  <Characters>31233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69</cp:revision>
  <dcterms:created xsi:type="dcterms:W3CDTF">2017-03-19T11:06:00Z</dcterms:created>
  <dcterms:modified xsi:type="dcterms:W3CDTF">2021-10-21T01:21:00Z</dcterms:modified>
</cp:coreProperties>
</file>