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2B" w:rsidRPr="00901C2B" w:rsidRDefault="00721B1C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826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01C2B" w:rsidRPr="00901C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</w:t>
      </w:r>
    </w:p>
    <w:p w:rsidR="00A73BC5" w:rsidRPr="00A73BC5" w:rsidRDefault="00A73BC5" w:rsidP="00A73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73BC5">
        <w:rPr>
          <w:rFonts w:ascii="Times New Roman" w:eastAsia="Times New Roman" w:hAnsi="Times New Roman" w:cs="Times New Roman"/>
          <w:b/>
          <w:lang w:eastAsia="ru-RU"/>
        </w:rPr>
        <w:t xml:space="preserve">к основной профессиональной образовательной программе </w:t>
      </w:r>
    </w:p>
    <w:p w:rsidR="00A73BC5" w:rsidRPr="00A73BC5" w:rsidRDefault="00A73BC5" w:rsidP="00A73BC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73BC5">
        <w:rPr>
          <w:rFonts w:ascii="Times New Roman" w:eastAsia="Times New Roman" w:hAnsi="Times New Roman" w:cs="Times New Roman"/>
          <w:b/>
          <w:lang w:eastAsia="ru-RU"/>
        </w:rPr>
        <w:t xml:space="preserve">по профессии среднего профессионального образования </w:t>
      </w:r>
    </w:p>
    <w:p w:rsidR="00A73BC5" w:rsidRPr="00A73BC5" w:rsidRDefault="00A73BC5" w:rsidP="00A73B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73BC5">
        <w:rPr>
          <w:rFonts w:ascii="Times New Roman" w:eastAsia="Times New Roman" w:hAnsi="Times New Roman" w:cs="Times New Roman"/>
          <w:b/>
          <w:lang w:eastAsia="ru-RU"/>
        </w:rPr>
        <w:t>35.01.13 Тракторист-машинист сельскохозяйственного производства</w:t>
      </w:r>
    </w:p>
    <w:p w:rsidR="00901C2B" w:rsidRPr="00901C2B" w:rsidRDefault="00901C2B" w:rsidP="00901C2B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A7F" w:rsidRPr="006B4A7F" w:rsidRDefault="006B4A7F" w:rsidP="006B4A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B4A7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Департамент образования и науки Тюменской области </w:t>
      </w:r>
    </w:p>
    <w:p w:rsidR="006B4A7F" w:rsidRPr="006B4A7F" w:rsidRDefault="006B4A7F" w:rsidP="006B4A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4A7F">
        <w:rPr>
          <w:rFonts w:ascii="Times New Roman" w:eastAsia="Calibri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6B4A7F" w:rsidRPr="006B4A7F" w:rsidRDefault="006B4A7F" w:rsidP="006B4A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A7F" w:rsidRDefault="006B4A7F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A7F" w:rsidRDefault="006B4A7F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A7F" w:rsidRDefault="006B4A7F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A7F" w:rsidRPr="00901C2B" w:rsidRDefault="006B4A7F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6B4A7F" w:rsidRDefault="006130E4" w:rsidP="006B4A7F">
      <w:pPr>
        <w:shd w:val="clear" w:color="auto" w:fill="FFFFFF"/>
        <w:spacing w:after="0" w:line="360" w:lineRule="auto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01C2B" w:rsidRPr="006B4A7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РАБОЧАЯ  ПРОГРАММА УЧЕБНОЙ ДИСЦИПЛИНЫ</w:t>
      </w:r>
    </w:p>
    <w:p w:rsidR="00901C2B" w:rsidRPr="006B4A7F" w:rsidRDefault="007609A0" w:rsidP="00901C2B">
      <w:pPr>
        <w:shd w:val="clear" w:color="auto" w:fill="FFFFFF"/>
        <w:spacing w:line="360" w:lineRule="auto"/>
        <w:ind w:left="22" w:right="-1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A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ОП.06</w:t>
      </w:r>
      <w:r w:rsidR="00901C2B" w:rsidRPr="006B4A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901C2B" w:rsidRPr="006B4A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жизнедеятельности</w:t>
      </w: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6B4A7F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Default="006B4A7F" w:rsidP="006B4A7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A7F"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</w:t>
      </w:r>
    </w:p>
    <w:p w:rsidR="006B4A7F" w:rsidRPr="006B4A7F" w:rsidRDefault="006B4A7F" w:rsidP="006B4A7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1C2B" w:rsidRPr="00901C2B" w:rsidRDefault="00901C2B" w:rsidP="00901C2B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3E044A" w:rsidRPr="003E044A" w:rsidTr="001D2532">
        <w:tc>
          <w:tcPr>
            <w:tcW w:w="7668" w:type="dxa"/>
          </w:tcPr>
          <w:p w:rsidR="003E044A" w:rsidRPr="003E044A" w:rsidRDefault="003E044A" w:rsidP="003E044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3E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РАБОЧЕЙ</w:t>
            </w:r>
            <w:proofErr w:type="gramEnd"/>
            <w:r w:rsidRPr="003E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УЧЕБНОЙ  ДИСЦИПЛИНЫ</w:t>
            </w:r>
          </w:p>
        </w:tc>
        <w:tc>
          <w:tcPr>
            <w:tcW w:w="1903" w:type="dxa"/>
          </w:tcPr>
          <w:p w:rsidR="003E044A" w:rsidRPr="003E044A" w:rsidRDefault="003E044A" w:rsidP="003E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44A" w:rsidRPr="003E044A" w:rsidTr="001D2532">
        <w:tc>
          <w:tcPr>
            <w:tcW w:w="7668" w:type="dxa"/>
          </w:tcPr>
          <w:p w:rsidR="003E044A" w:rsidRPr="003E044A" w:rsidRDefault="003E044A" w:rsidP="003E044A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E044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3E044A" w:rsidRPr="003E044A" w:rsidRDefault="003E044A" w:rsidP="003E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44A" w:rsidRPr="003E044A" w:rsidTr="001D2532">
        <w:trPr>
          <w:trHeight w:val="670"/>
        </w:trPr>
        <w:tc>
          <w:tcPr>
            <w:tcW w:w="7668" w:type="dxa"/>
          </w:tcPr>
          <w:p w:rsidR="003E044A" w:rsidRPr="003E044A" w:rsidRDefault="003E044A" w:rsidP="003E044A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E044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3E044A" w:rsidRPr="003E044A" w:rsidRDefault="003E044A" w:rsidP="003E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44A" w:rsidRPr="003E044A" w:rsidTr="001D2532">
        <w:tc>
          <w:tcPr>
            <w:tcW w:w="7668" w:type="dxa"/>
          </w:tcPr>
          <w:p w:rsidR="003E044A" w:rsidRPr="003E044A" w:rsidRDefault="003E044A" w:rsidP="003E044A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E044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3E044A" w:rsidRPr="003E044A" w:rsidRDefault="003E044A" w:rsidP="003E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B4A7F" w:rsidRDefault="006B4A7F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B4A7F" w:rsidRDefault="006B4A7F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044A" w:rsidRDefault="003E044A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044A" w:rsidRPr="00901C2B" w:rsidRDefault="003E044A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609A0" w:rsidRDefault="007609A0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901C2B" w:rsidRPr="006B4A7F" w:rsidRDefault="00901C2B" w:rsidP="006B4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="003E044A" w:rsidRPr="003E044A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ОБЩАЯ ХАРАКТЕРИСТИКА</w:t>
      </w:r>
      <w:r w:rsidR="003E044A" w:rsidRPr="003E044A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</w:t>
      </w:r>
      <w:proofErr w:type="gramStart"/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ПРОГРАММЫ  УЧЕБНОЙ</w:t>
      </w:r>
      <w:proofErr w:type="gramEnd"/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 ДИСЦИПЛИНЫ</w:t>
      </w:r>
      <w:r w:rsidR="003E044A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760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ОП.06</w:t>
      </w: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6B4A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:rsidR="00901C2B" w:rsidRPr="00901C2B" w:rsidRDefault="00901C2B" w:rsidP="006B4A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="003E044A"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3E044A" w:rsidRDefault="00901C2B" w:rsidP="003E044A">
      <w:pPr>
        <w:shd w:val="clear" w:color="auto" w:fill="FFFFFF"/>
        <w:tabs>
          <w:tab w:val="left" w:pos="9638"/>
        </w:tabs>
        <w:spacing w:after="0" w:line="240" w:lineRule="auto"/>
        <w:ind w:left="23" w:firstLine="851"/>
        <w:jc w:val="both"/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3E04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ОП.06.Безопасность жизнедеятельности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</w:t>
      </w:r>
      <w:r w:rsidRPr="00901C2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профессии </w:t>
      </w:r>
      <w:proofErr w:type="gramStart"/>
      <w:r w:rsidRPr="00901C2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среднего  профессионального</w:t>
      </w:r>
      <w:proofErr w:type="gramEnd"/>
      <w:r w:rsidRPr="00901C2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A73BC5" w:rsidRPr="00A73BC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35.01.13 Тракторист-машинист сельскохозяйственного производства</w:t>
      </w:r>
      <w:r w:rsidRPr="00901C2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  </w:t>
      </w:r>
    </w:p>
    <w:p w:rsidR="003E044A" w:rsidRPr="003E044A" w:rsidRDefault="003E044A" w:rsidP="003E044A">
      <w:pPr>
        <w:shd w:val="clear" w:color="auto" w:fill="FFFFFF"/>
        <w:tabs>
          <w:tab w:val="left" w:pos="9638"/>
        </w:tabs>
        <w:spacing w:line="240" w:lineRule="auto"/>
        <w:ind w:lef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4A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Учебная</w:t>
      </w:r>
      <w:r w:rsidR="00901C2B" w:rsidRPr="00901C2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ОП.06.Безопасность жизнедеятельности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входит в </w:t>
      </w: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 цикл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  <w:bookmarkStart w:id="0" w:name="_GoBack"/>
      <w:bookmarkEnd w:id="0"/>
    </w:p>
    <w:p w:rsidR="00901C2B" w:rsidRPr="003E044A" w:rsidRDefault="00901C2B" w:rsidP="003E0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1.2.Цели и задачи дисциплины – требования к результатам освоения дисциплины</w:t>
      </w:r>
      <w:r w:rsidRPr="00901C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684D" w:rsidRPr="006B4A7F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Содержание программы «Основы безопасности жизнедеятельности» направлено</w:t>
      </w:r>
      <w:r w:rsidR="006B4A7F">
        <w:rPr>
          <w:rFonts w:ascii="Times New Roman" w:hAnsi="Times New Roman" w:cs="Times New Roman"/>
        </w:rPr>
        <w:t xml:space="preserve"> </w:t>
      </w:r>
      <w:r w:rsidRPr="00057B5D">
        <w:rPr>
          <w:rFonts w:ascii="Times New Roman" w:hAnsi="Times New Roman" w:cs="Times New Roman"/>
        </w:rPr>
        <w:t xml:space="preserve">на достижение следующих </w:t>
      </w:r>
      <w:r w:rsidRPr="00057B5D">
        <w:rPr>
          <w:rFonts w:ascii="Times New Roman" w:hAnsi="Times New Roman" w:cs="Times New Roman"/>
          <w:b/>
          <w:bCs/>
        </w:rPr>
        <w:t>целей: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057B5D">
        <w:rPr>
          <w:rFonts w:ascii="Times New Roman" w:hAnsi="Times New Roman" w:cs="Times New Roman"/>
        </w:rPr>
        <w:t>психоактивных</w:t>
      </w:r>
      <w:proofErr w:type="spellEnd"/>
      <w:r w:rsidRPr="00057B5D">
        <w:rPr>
          <w:rFonts w:ascii="Times New Roman" w:hAnsi="Times New Roman" w:cs="Times New Roman"/>
        </w:rPr>
        <w:t xml:space="preserve"> веществ, в том числе наркотиков;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• обеспечение профилактики асоциального поведения учащихся.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057B5D">
        <w:rPr>
          <w:rFonts w:ascii="Times New Roman" w:hAnsi="Times New Roman" w:cs="Times New Roman"/>
          <w:b/>
          <w:bCs/>
        </w:rPr>
        <w:t>результатов: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готовность к служению Отечеству, его защите;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исключение из своей жизни вредных привычек (курения, пьянства и т. д.);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обобщать и сравнивать последствия опасных и чрезвычайных ситуаций;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lastRenderedPageBreak/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установки на здоровый образ жизни;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− </w:t>
      </w:r>
      <w:proofErr w:type="spellStart"/>
      <w:r w:rsidRPr="00057B5D">
        <w:rPr>
          <w:rFonts w:ascii="Times New Roman" w:hAnsi="Times New Roman" w:cs="Times New Roman"/>
        </w:rPr>
        <w:t>сформированность</w:t>
      </w:r>
      <w:proofErr w:type="spellEnd"/>
      <w:r w:rsidRPr="00057B5D">
        <w:rPr>
          <w:rFonts w:ascii="Times New Roman" w:hAnsi="Times New Roman" w:cs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− </w:t>
      </w:r>
      <w:proofErr w:type="spellStart"/>
      <w:r w:rsidRPr="00057B5D">
        <w:rPr>
          <w:rFonts w:ascii="Times New Roman" w:hAnsi="Times New Roman" w:cs="Times New Roman"/>
        </w:rPr>
        <w:t>сформированность</w:t>
      </w:r>
      <w:proofErr w:type="spellEnd"/>
      <w:r w:rsidRPr="00057B5D">
        <w:rPr>
          <w:rFonts w:ascii="Times New Roman" w:hAnsi="Times New Roman" w:cs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− </w:t>
      </w:r>
      <w:proofErr w:type="spellStart"/>
      <w:r w:rsidRPr="00057B5D">
        <w:rPr>
          <w:rFonts w:ascii="Times New Roman" w:hAnsi="Times New Roman" w:cs="Times New Roman"/>
        </w:rPr>
        <w:t>сформированность</w:t>
      </w:r>
      <w:proofErr w:type="spellEnd"/>
      <w:r w:rsidRPr="00057B5D">
        <w:rPr>
          <w:rFonts w:ascii="Times New Roman" w:hAnsi="Times New Roman" w:cs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знания факторов, пагубно влияющих на здоровье человека;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получение и освоение знания основ обороны государства и воинской службы: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lastRenderedPageBreak/>
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A684D" w:rsidRPr="00057B5D" w:rsidRDefault="00BA684D" w:rsidP="00BA684D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1.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2.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3</w:t>
      </w:r>
      <w:r w:rsidRPr="00D61493">
        <w:rPr>
          <w:rFonts w:ascii="Times New Roman" w:hAnsi="Times New Roman" w:cs="Times New Roman"/>
          <w:sz w:val="24"/>
          <w:szCs w:val="24"/>
        </w:rPr>
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4.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5.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6.</w:t>
      </w:r>
      <w:r w:rsidRPr="00D61493">
        <w:rPr>
          <w:rFonts w:ascii="Times New Roman" w:hAnsi="Times New Roman" w:cs="Times New Roman"/>
          <w:sz w:val="24"/>
          <w:szCs w:val="24"/>
        </w:rPr>
        <w:t xml:space="preserve"> Работать в команде, эффективно общаться с коллегами, руководством, клиентами.</w:t>
      </w:r>
    </w:p>
    <w:p w:rsid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7.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Исполнять воинскую обязанность &lt;*&gt; в том числе с применением полученных профессиональных знаний (для юношей).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1.1.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Проверять техническое состояние дорожных и строительных машин.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1.2.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монтаж и демонтаж рабочего оборудования.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2.1.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управление дорожными и строительными машинами.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2.2</w:t>
      </w:r>
      <w:r w:rsidRPr="00D61493">
        <w:rPr>
          <w:rFonts w:ascii="Times New Roman" w:hAnsi="Times New Roman" w:cs="Times New Roman"/>
          <w:sz w:val="24"/>
          <w:szCs w:val="24"/>
        </w:rPr>
        <w:t>. Выполнять земляные и дорожные работы, соблюдая технические требования и безопасность производства.</w:t>
      </w:r>
    </w:p>
    <w:p w:rsidR="00901C2B" w:rsidRPr="00901C2B" w:rsidRDefault="00901C2B" w:rsidP="006B4A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01C2B" w:rsidRPr="00901C2B" w:rsidTr="0068640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01C2B" w:rsidRPr="00901C2B" w:rsidTr="0068640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B932FF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6B4A7F" w:rsidRPr="00B93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B932FF" w:rsidRDefault="00A73BC5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C2B" w:rsidRPr="00B932FF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32FF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FF" w:rsidRPr="00901C2B" w:rsidRDefault="00B932F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FF" w:rsidRPr="00B932FF" w:rsidRDefault="00B932F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B93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B932FF" w:rsidRDefault="00B932F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B932FF" w:rsidRDefault="00B932F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901C2B" w:rsidRPr="00901C2B" w:rsidTr="0068640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FF3AE2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зачёта </w:t>
            </w:r>
          </w:p>
        </w:tc>
      </w:tr>
    </w:tbl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1C2B" w:rsidRPr="00901C2B" w:rsidSect="006864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Тематический план и содержание учебной дисциплины ОП.06.  Безопасности жизнедеятельности</w:t>
      </w: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1"/>
        <w:gridCol w:w="7531"/>
        <w:gridCol w:w="1838"/>
        <w:gridCol w:w="1926"/>
      </w:tblGrid>
      <w:tr w:rsidR="003E044A" w:rsidRPr="003E044A" w:rsidTr="003E044A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 и самостоятельная работа обучающихся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E044A" w:rsidRPr="003E044A" w:rsidTr="003E044A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E044A" w:rsidRPr="003E044A" w:rsidTr="003E044A"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1.  Обеспечение личной безопасности и сохранение здоровья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A73BC5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1.1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Стихийные бедствия, их возникновение, протекание, последствия.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686403"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№1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алгоритма действий при чрезвычайных ситуациях природного характера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01C2B" w:rsidRPr="003E044A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E044A" w:rsidRPr="003E044A" w:rsidTr="003E044A">
        <w:trPr>
          <w:trHeight w:val="2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рефератов по темам: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Землетрясения и их поражающие факторы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Вулканы и их поражающие факторы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Оползни, сели, обвалы, лавины и их поражающие факторы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Ураганы, бури, смерчи и их поражающие факторы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Наводнения и их поражающие факторы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Цунами и их поражающие факторы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01C2B" w:rsidRPr="003E044A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Причина аварий и катастроф на промышленных объектах.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Пожаро</w:t>
            </w:r>
            <w:proofErr w:type="spellEnd"/>
            <w:r w:rsidR="000B02AA"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взрывоопасные объекты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3. Защита населения от АХОВ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4. Основные положения и законы РФ «О защите населения и территорий от ЧС природного и техногенного характера», «О пожарной безопасности», «О радиационной безопасности»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03" w:rsidRPr="003E044A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03" w:rsidRPr="003E044A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работа№2</w:t>
            </w:r>
          </w:p>
          <w:p w:rsidR="00686403" w:rsidRPr="003E044A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алгоритма действий при чрезвычайных ситуациях техногенного характера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03" w:rsidRPr="003E044A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403" w:rsidRPr="003E044A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1.3.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Современные средства поражения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Ядерное оружие, понятие о нем и его боевых свойствах.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Краткая характеристика поражающих факторов ядерного взрыва: ударная волна, световое излучение, проникающая радиация, радиоактивное заражение местности, электромагнитный импульс.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Особенности поражающего действия нейтронного боеприпаса.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Очаг ядерного поражения.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Зоны разрушений, пожаров, радиоактивного поражения местности.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Общие понятия о дозе облучения, мощности дозы, единицы ее измерения.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Химическое оружие, способы и признаки его применения.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Классификация отравляющих веществ по предназначению и воздействию на организм.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Очаг химического поражения.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Способы защиты от отравляющих веществ.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Бактериологическое оружие.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Способы и признаки его применения.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Краткая характеристика основных видов бактериологических средств.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Современные обычные средства поражения: осколочные, шариковые, фугасные боеприпасы.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Зажигательное оружие.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Первая медицинская помощь при травмах и ранениях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Первая медицинская помощь при кровотечении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Первая медицинская помощь при остановке сердца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rPr>
          <w:trHeight w:val="1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работа№3</w:t>
            </w:r>
          </w:p>
          <w:p w:rsidR="008C7970" w:rsidRPr="003E044A" w:rsidRDefault="001B775F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="008C7970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первой помощи при травмах и ранениях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при осуществлении технического</w:t>
            </w:r>
            <w:r w:rsidR="00EC65C9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обслуживания и ремонта </w:t>
            </w:r>
            <w:proofErr w:type="gramStart"/>
            <w:r w:rsidR="00EC65C9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тракторов  и</w:t>
            </w:r>
            <w:proofErr w:type="gramEnd"/>
            <w:r w:rsidR="00EC65C9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оборудования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7970" w:rsidRPr="003E044A" w:rsidRDefault="001B775F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="008C7970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первой помощи при кровотечении</w:t>
            </w:r>
            <w:r w:rsidR="00CF0C96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 осуществлении технического</w:t>
            </w:r>
            <w:r w:rsidR="00EC65C9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обслуживания и ремонта </w:t>
            </w:r>
            <w:proofErr w:type="gramStart"/>
            <w:r w:rsidR="00EC65C9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тракторов  и</w:t>
            </w:r>
            <w:proofErr w:type="gramEnd"/>
            <w:r w:rsidR="00EC65C9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оборудования</w:t>
            </w:r>
          </w:p>
          <w:p w:rsidR="008C7970" w:rsidRPr="003E044A" w:rsidRDefault="001B775F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="008C7970"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первой помощи при остановке сердца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E044A" w:rsidRPr="003E044A" w:rsidTr="003E044A"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2. Государственная система обеспечения безопасности населения</w:t>
            </w:r>
          </w:p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7578D5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7578D5"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rPr>
          <w:trHeight w:val="255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901C2B" w:rsidRPr="003E044A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поведения в условиях чрезвычайных ситуаций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природного и техногенного характера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Правила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опорного конспекта по теме «Правила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Гражданская оборона, основные понятия и определения, задачи гражданской обороны.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Защитные сооружения гражданской обороны.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4. Виды защитных сооружений.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5. Правила поведения в защитных сооружениях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защитных сооружений гражданской обороны.</w:t>
            </w:r>
          </w:p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Правила поведения в защитных сооружениях</w:t>
            </w:r>
          </w:p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История создания Российской службы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8C7970" w:rsidRPr="003E044A" w:rsidRDefault="008C7970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Меры безопасности населения, оказавшегося на территории военных действий.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B11ADC"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при угрозе террористического акта, при захвате в качестве вас в заложники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E044A" w:rsidRPr="003E044A" w:rsidTr="003E044A"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3E044A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опорного конспекта по теме «Организация гражданской обороны в образовательном учреждении, её предназначение», «Основные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3E044A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Служба скорой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Другие государственные службы в области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B11ADC"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схемы «Государственные службы в области безопасности»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7578D5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B11ADC"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№6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Заполнение таблицы «Репродуктивное здоровье – составляющая часть здоровья человека и общества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Подготовка реферата по теме: «Здоровый образ жизни – основа укрепления и сохранения личного здоровья».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31. </w:t>
            </w:r>
          </w:p>
          <w:p w:rsidR="00901C2B" w:rsidRPr="003E044A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Вредные привычки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Курение и его влияние на состояние здоровья.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Наркотики. Наркомания и токсикомания, общие понятия и определения.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3E044A" w:rsidRPr="003E044A" w:rsidTr="003E044A">
        <w:trPr>
          <w:gridAfter w:val="3"/>
          <w:wAfter w:w="11295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Максимальная учебная нагрузка: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292712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Обязательная учебная нагрузка: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A73BC5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44A" w:rsidRPr="003E044A" w:rsidTr="003E044A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292712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04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3E044A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901C2B" w:rsidRPr="00901C2B" w:rsidSect="00686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Реализация программы дисциплины требует наличия учебного кабинета «Безопасности жизнедеятельности».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студента;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Плакаты к основным темам курса;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комплект преподаваемой дисциплины.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Мультимедийный компьютер (наличие колонок, устройства записи и чтения компакт-дисков);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DWD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плеер;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Телевизор.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01C2B" w:rsidRPr="00901C2B" w:rsidRDefault="00292712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</w:t>
      </w:r>
      <w:r w:rsidR="00901C2B"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источники: </w:t>
      </w:r>
    </w:p>
    <w:p w:rsidR="00901C2B" w:rsidRPr="00901C2B" w:rsidRDefault="00901C2B" w:rsidP="00901C2B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безопасности жизнедеятельности. Учебник 10 </w:t>
      </w:r>
      <w:proofErr w:type="spellStart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 ред. Вор</w:t>
      </w:r>
      <w:r w:rsidR="0076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обьева Ю.Л. – М.: Академия, 2012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1C2B" w:rsidRPr="00901C2B" w:rsidRDefault="00901C2B" w:rsidP="00901C2B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безопасности жизнедеятельности. Учебник 11 </w:t>
      </w:r>
      <w:proofErr w:type="spellStart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 ред. Вор</w:t>
      </w:r>
      <w:r w:rsidR="0076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обьева Ю.Л. – М.: Академия, 2012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1C2B" w:rsidRPr="00292712" w:rsidRDefault="00901C2B" w:rsidP="00292712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292712" w:rsidRDefault="00292712" w:rsidP="002927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b w:val="0"/>
          <w:sz w:val="24"/>
          <w:szCs w:val="24"/>
        </w:rPr>
      </w:pPr>
      <w:r w:rsidRPr="00B53271">
        <w:rPr>
          <w:rFonts w:ascii="Times New Roman" w:eastAsia="BatangChe" w:hAnsi="Times New Roman" w:cs="Times New Roman"/>
          <w:sz w:val="24"/>
          <w:szCs w:val="24"/>
        </w:rPr>
        <w:t>3.3. Адаптация содержания образования в рамках реализации программы для  обучающихся с ОВЗ и инвалидов</w:t>
      </w:r>
      <w:r w:rsidRPr="00B53271">
        <w:rPr>
          <w:rFonts w:ascii="Times New Roman" w:eastAsia="BatangChe" w:hAnsi="Times New Roman" w:cs="Times New Roman"/>
          <w:b w:val="0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01C2B" w:rsidRDefault="00292712" w:rsidP="0029271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53271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раздаточного материала в связи с особенностями инвалидности и ОВЗ.</w:t>
      </w:r>
    </w:p>
    <w:p w:rsidR="00292712" w:rsidRPr="00901C2B" w:rsidRDefault="00292712" w:rsidP="0029271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Контроль</w:t>
      </w:r>
      <w:r w:rsidR="0029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</w:t>
      </w:r>
      <w:proofErr w:type="gramStart"/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4856"/>
        <w:gridCol w:w="3542"/>
      </w:tblGrid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292712" w:rsidRDefault="00901C2B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901C2B" w:rsidRPr="00292712" w:rsidRDefault="00901C2B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292712" w:rsidRDefault="00901C2B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292712" w:rsidRDefault="00901C2B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2B" w:rsidRPr="00292712" w:rsidRDefault="00901C2B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D61493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3B66D3" w:rsidP="00292712">
            <w:pPr>
              <w:spacing w:line="240" w:lineRule="auto"/>
              <w:ind w:left="42" w:hanging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92712">
              <w:rPr>
                <w:rFonts w:ascii="Times New Roman" w:eastAsiaTheme="minorEastAsia" w:hAnsi="Times New Roman" w:cs="Times New Roman"/>
                <w:lang w:eastAsia="ru-RU"/>
              </w:rPr>
              <w:t>Выполнение практической работы по теме 1.1 и по теме 1.2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A13784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самостоятельных работ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3B66D3" w:rsidP="00292712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 по теме 2.2</w:t>
            </w:r>
          </w:p>
        </w:tc>
      </w:tr>
      <w:tr w:rsidR="0014233F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применять первичные средства пожаротушения;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A13784" w:rsidP="00292712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самостоятельных работ</w:t>
            </w:r>
          </w:p>
        </w:tc>
      </w:tr>
      <w:tr w:rsidR="0014233F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3B66D3" w:rsidP="00292712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практической работы по теме 2.4</w:t>
            </w:r>
          </w:p>
        </w:tc>
      </w:tr>
      <w:tr w:rsidR="0014233F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3B66D3" w:rsidP="00292712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практической работы по теме 2.4</w:t>
            </w:r>
          </w:p>
        </w:tc>
      </w:tr>
      <w:tr w:rsidR="0014233F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владеть способами бесконфликтного общения и </w:t>
            </w:r>
            <w:proofErr w:type="spellStart"/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A13784" w:rsidP="00292712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самостоятельных работ</w:t>
            </w:r>
          </w:p>
        </w:tc>
      </w:tr>
      <w:tr w:rsidR="0014233F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оказывать первую помощь пострадавшим;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292712" w:rsidRDefault="003B66D3" w:rsidP="00292712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практической работы по теме 1.4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901C2B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901C2B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основы военной службы и обороны государства;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задачи и основные мероприятия гражданской обороны;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A13784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09C0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CC09C0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="00A13784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практической работы</w:t>
            </w:r>
          </w:p>
        </w:tc>
      </w:tr>
      <w:tr w:rsidR="00901C2B" w:rsidRPr="00292712" w:rsidTr="00292712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292712" w:rsidRDefault="0014233F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292712" w:rsidRDefault="00A13784" w:rsidP="0029271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09C0"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 w:rsidRPr="00292712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практической работы</w:t>
            </w:r>
          </w:p>
        </w:tc>
      </w:tr>
      <w:tr w:rsidR="00292712" w:rsidRPr="00292712" w:rsidTr="00292712">
        <w:trPr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12" w:rsidRPr="00292712" w:rsidRDefault="00292712" w:rsidP="0029271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2" w:rsidRPr="00292712" w:rsidRDefault="00292712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2" w:rsidRPr="00292712" w:rsidRDefault="00292712" w:rsidP="00292712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24"/>
        <w:gridCol w:w="5379"/>
      </w:tblGrid>
      <w:tr w:rsidR="00292712" w:rsidRPr="00292712" w:rsidTr="00292712">
        <w:trPr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 обучения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(развитие общих компетенций)</w:t>
            </w:r>
          </w:p>
        </w:tc>
        <w:tc>
          <w:tcPr>
            <w:tcW w:w="5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92712" w:rsidRPr="00292712" w:rsidTr="0029271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2712" w:rsidRPr="00292712" w:rsidTr="0029271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деятельности.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92712" w:rsidRPr="00292712" w:rsidTr="00292712">
        <w:trPr>
          <w:trHeight w:val="118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оценка -  направлена на оценку </w:t>
            </w:r>
            <w:proofErr w:type="spellStart"/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компетенций, проявленных в ходе практической работы.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292712" w:rsidRPr="00292712" w:rsidTr="0029271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Диагностика - направлена на выявление типовых способов принятия решений.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Кейс – метод - направлен на оценку способностей к анализу, контролю и принятию решений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92712" w:rsidRPr="00292712" w:rsidTr="0029271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Количественная оценка - направлена на оценку количественных результатов практической деятельности.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 на оценку качественных результатов практической деятельности.</w:t>
            </w:r>
          </w:p>
        </w:tc>
      </w:tr>
      <w:tr w:rsidR="00292712" w:rsidRPr="00292712" w:rsidTr="0029271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Практическая работа - направлена на оценку практических навыков.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Технический тест - направлен на оценку технических навыков.</w:t>
            </w:r>
          </w:p>
        </w:tc>
      </w:tr>
      <w:tr w:rsidR="00292712" w:rsidRPr="00292712" w:rsidTr="0029271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6.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Взаимооценка</w:t>
            </w:r>
            <w:proofErr w:type="spellEnd"/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 направлена на взаимную оценку индивидуальных и групповых результатов участников.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Социометрия - направлена на оценку командного взаимодействия и ролей участников.</w:t>
            </w:r>
          </w:p>
        </w:tc>
      </w:tr>
      <w:tr w:rsidR="00292712" w:rsidRPr="00292712" w:rsidTr="0029271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7.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Исполнять воинскую обязанность &lt;*&gt; в том числе с применением полученных профессиональных знаний (для юношей).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компетенций, проявленных в ходе практической работы.</w:t>
            </w:r>
          </w:p>
          <w:p w:rsidR="00292712" w:rsidRPr="00292712" w:rsidRDefault="00292712" w:rsidP="00155BE0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</w:tbl>
    <w:p w:rsidR="00292712" w:rsidRP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927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292712" w:rsidRP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292712" w:rsidRP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292712" w:rsidRP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292712" w:rsidRP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292712" w:rsidRP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292712" w:rsidRPr="00292712" w:rsidRDefault="00292712" w:rsidP="002927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9271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  <w:r w:rsidRPr="00292712">
        <w:rPr>
          <w:rFonts w:ascii="Calibri" w:eastAsia="Calibri" w:hAnsi="Calibri" w:cs="Times New Roman"/>
        </w:rPr>
        <w:t xml:space="preserve"> Эту часть оставляем без изменений</w:t>
      </w:r>
    </w:p>
    <w:p w:rsidR="00292712" w:rsidRPr="00292712" w:rsidRDefault="00292712" w:rsidP="002927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292712" w:rsidRPr="00292712" w:rsidTr="00155BE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292712" w:rsidRPr="00292712" w:rsidTr="00155BE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292712" w:rsidRPr="00292712" w:rsidTr="00155BE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292712" w:rsidRPr="00292712" w:rsidTr="00155BE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292712" w:rsidRPr="00292712" w:rsidTr="00155BE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292712" w:rsidRPr="00292712" w:rsidTr="00155BE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292712" w:rsidRPr="00292712" w:rsidRDefault="00292712" w:rsidP="00292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C69" w:rsidRDefault="00BC2C69"/>
    <w:sectPr w:rsidR="00BC2C69" w:rsidSect="0068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536D7"/>
    <w:multiLevelType w:val="hybridMultilevel"/>
    <w:tmpl w:val="9BB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7340"/>
    <w:multiLevelType w:val="hybridMultilevel"/>
    <w:tmpl w:val="6FD496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280DE6"/>
    <w:multiLevelType w:val="hybridMultilevel"/>
    <w:tmpl w:val="F64C7750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43E2"/>
    <w:multiLevelType w:val="hybridMultilevel"/>
    <w:tmpl w:val="941A0DD8"/>
    <w:lvl w:ilvl="0" w:tplc="9E1AC2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F634F"/>
    <w:multiLevelType w:val="hybridMultilevel"/>
    <w:tmpl w:val="4178166E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01236"/>
    <w:multiLevelType w:val="hybridMultilevel"/>
    <w:tmpl w:val="B8BED5C2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395"/>
    <w:rsid w:val="00042D3A"/>
    <w:rsid w:val="000875B1"/>
    <w:rsid w:val="000B02AA"/>
    <w:rsid w:val="0014233F"/>
    <w:rsid w:val="001B775F"/>
    <w:rsid w:val="002622F4"/>
    <w:rsid w:val="00292712"/>
    <w:rsid w:val="003B66D3"/>
    <w:rsid w:val="003E044A"/>
    <w:rsid w:val="006130E4"/>
    <w:rsid w:val="00686403"/>
    <w:rsid w:val="006B4A7F"/>
    <w:rsid w:val="00721B1C"/>
    <w:rsid w:val="00733C22"/>
    <w:rsid w:val="007578D5"/>
    <w:rsid w:val="007609A0"/>
    <w:rsid w:val="008C7970"/>
    <w:rsid w:val="00901C2B"/>
    <w:rsid w:val="00A13784"/>
    <w:rsid w:val="00A73BC5"/>
    <w:rsid w:val="00B11ADC"/>
    <w:rsid w:val="00B932FF"/>
    <w:rsid w:val="00BA684D"/>
    <w:rsid w:val="00BC2C69"/>
    <w:rsid w:val="00C76601"/>
    <w:rsid w:val="00C826B1"/>
    <w:rsid w:val="00CC09C0"/>
    <w:rsid w:val="00CF02C7"/>
    <w:rsid w:val="00CF0C96"/>
    <w:rsid w:val="00D61493"/>
    <w:rsid w:val="00D87CAC"/>
    <w:rsid w:val="00EA668A"/>
    <w:rsid w:val="00EA7BD4"/>
    <w:rsid w:val="00EB5F60"/>
    <w:rsid w:val="00EC65C9"/>
    <w:rsid w:val="00EF1606"/>
    <w:rsid w:val="00F31925"/>
    <w:rsid w:val="00F87282"/>
    <w:rsid w:val="00F97BFB"/>
    <w:rsid w:val="00FD4395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551DD-FFE6-443A-908E-42271236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8A"/>
  </w:style>
  <w:style w:type="paragraph" w:styleId="1">
    <w:name w:val="heading 1"/>
    <w:aliases w:val="Знак"/>
    <w:basedOn w:val="a"/>
    <w:next w:val="a"/>
    <w:link w:val="10"/>
    <w:qFormat/>
    <w:rsid w:val="002927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493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29271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5589-80D5-4C58-8982-2D5A72C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14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33</cp:revision>
  <dcterms:created xsi:type="dcterms:W3CDTF">2015-11-05T05:56:00Z</dcterms:created>
  <dcterms:modified xsi:type="dcterms:W3CDTF">2023-02-09T09:53:00Z</dcterms:modified>
</cp:coreProperties>
</file>