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D4307" w:rsidRDefault="0059211D" w:rsidP="008D43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423452">
        <w:rPr>
          <w:rFonts w:ascii="Times New Roman" w:hAnsi="Times New Roman" w:cs="Times New Roman"/>
          <w:b/>
          <w:sz w:val="24"/>
          <w:szCs w:val="24"/>
        </w:rPr>
        <w:t xml:space="preserve">35.02.16Эксплуатация и ремонт </w:t>
      </w:r>
    </w:p>
    <w:p w:rsidR="0059211D" w:rsidRPr="00FA39FE" w:rsidRDefault="00423452" w:rsidP="004234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сельскохозяйственной техники и оборудования</w:t>
      </w:r>
      <w:r w:rsidR="0059211D" w:rsidRPr="00FA39FE">
        <w:rPr>
          <w:rFonts w:ascii="Times New Roman" w:hAnsi="Times New Roman" w:cs="Times New Roman"/>
          <w:b/>
          <w:sz w:val="24"/>
          <w:szCs w:val="24"/>
        </w:rPr>
        <w:t>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D4307">
        <w:rPr>
          <w:rFonts w:ascii="Times New Roman" w:hAnsi="Times New Roman" w:cs="Times New Roman"/>
          <w:b/>
          <w:sz w:val="24"/>
          <w:szCs w:val="24"/>
        </w:rPr>
        <w:t>СПЦ. 04</w:t>
      </w:r>
      <w:r w:rsidR="006D0E5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8D4307" w:rsidRDefault="003E1590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8D4307">
        <w:rPr>
          <w:rFonts w:ascii="Times New Roman" w:hAnsi="Times New Roman" w:cs="Times New Roman"/>
          <w:b/>
          <w:sz w:val="24"/>
          <w:szCs w:val="24"/>
        </w:rPr>
        <w:t>2</w:t>
      </w:r>
    </w:p>
    <w:p w:rsidR="00423452" w:rsidRPr="00FA39FE" w:rsidRDefault="00423452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D9481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8D4307" w:rsidRPr="00985019" w:rsidRDefault="008D4307" w:rsidP="008D4307">
      <w:pPr>
        <w:suppressAutoHyphens/>
        <w:rPr>
          <w:rFonts w:ascii="Times New Roman" w:hAnsi="Times New Roman"/>
          <w:b/>
          <w:sz w:val="24"/>
          <w:szCs w:val="24"/>
        </w:rPr>
      </w:pPr>
      <w:r w:rsidRPr="00985019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8D4307" w:rsidRPr="00985019" w:rsidRDefault="008D4307" w:rsidP="008D4307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85019">
        <w:rPr>
          <w:rFonts w:ascii="Times New Roman" w:hAnsi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8D4307" w:rsidRPr="00985019" w:rsidRDefault="008D4307" w:rsidP="008D430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85019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985019">
        <w:rPr>
          <w:rFonts w:ascii="Times New Roman" w:hAnsi="Times New Roman"/>
          <w:color w:val="000000"/>
          <w:sz w:val="24"/>
          <w:szCs w:val="24"/>
        </w:rPr>
        <w:t>дисциплина Физическая культура входит в социально-</w:t>
      </w:r>
      <w:r w:rsidRPr="008D43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019">
        <w:rPr>
          <w:rFonts w:ascii="Times New Roman" w:hAnsi="Times New Roman"/>
          <w:color w:val="000000"/>
          <w:sz w:val="24"/>
          <w:szCs w:val="24"/>
        </w:rPr>
        <w:t>гуманитарный цикл</w:t>
      </w:r>
    </w:p>
    <w:p w:rsidR="008D4307" w:rsidRPr="00985019" w:rsidRDefault="008D4307" w:rsidP="008D430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307" w:rsidRPr="00985019" w:rsidRDefault="008D4307" w:rsidP="008D4307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985019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8D4307" w:rsidRPr="00985019" w:rsidRDefault="008D4307" w:rsidP="008D430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8D4307" w:rsidRPr="00985019" w:rsidTr="008D4307">
        <w:trPr>
          <w:trHeight w:val="649"/>
        </w:trPr>
        <w:tc>
          <w:tcPr>
            <w:tcW w:w="1668" w:type="dxa"/>
            <w:hideMark/>
          </w:tcPr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D4307" w:rsidRPr="00985019" w:rsidTr="008D4307">
        <w:trPr>
          <w:trHeight w:val="212"/>
        </w:trPr>
        <w:tc>
          <w:tcPr>
            <w:tcW w:w="1668" w:type="dxa"/>
          </w:tcPr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>ОК 01 – ОК 11</w:t>
            </w:r>
          </w:p>
        </w:tc>
        <w:tc>
          <w:tcPr>
            <w:tcW w:w="3969" w:type="dxa"/>
          </w:tcPr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8D4307" w:rsidRPr="00985019" w:rsidRDefault="008D4307" w:rsidP="008D430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945F1D" w:rsidRDefault="00945F1D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8D4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D4307" w:rsidRPr="008D4307" w:rsidTr="008D4307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D4307" w:rsidRPr="008D4307" w:rsidTr="008D4307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D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8D430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</w:t>
      </w:r>
      <w:r w:rsidR="00732BC0">
        <w:rPr>
          <w:rFonts w:ascii="Times New Roman" w:eastAsia="Times New Roman" w:hAnsi="Times New Roman" w:cs="Times New Roman"/>
          <w:b/>
          <w:sz w:val="24"/>
          <w:szCs w:val="24"/>
        </w:rPr>
        <w:t>.04 Физическая культура</w:t>
      </w:r>
    </w:p>
    <w:p w:rsidR="00F64F3D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989"/>
        <w:gridCol w:w="1514"/>
        <w:gridCol w:w="1297"/>
        <w:gridCol w:w="1535"/>
      </w:tblGrid>
      <w:tr w:rsidR="00732BC0" w:rsidRPr="008D4307" w:rsidTr="00D42851">
        <w:trPr>
          <w:trHeight w:val="20"/>
        </w:trPr>
        <w:tc>
          <w:tcPr>
            <w:tcW w:w="748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физической культуры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профессиональной подготовке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личности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E87722" w:rsidRPr="008D4307" w:rsidRDefault="00121917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ОК3, ОК4, </w:t>
            </w:r>
          </w:p>
          <w:p w:rsidR="00732BC0" w:rsidRPr="008D4307" w:rsidRDefault="00E87722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896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 Самоконтроль студентов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Бег на короткие дистанции.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E87722"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732BC0" w:rsidRPr="008D4307" w:rsidTr="00D42851">
        <w:trPr>
          <w:trHeight w:val="532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бега на короткие дистанции с низкого, среднего и высокогостарта. Техника прыжка в длину с места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на занятия Л/а. Техника беговых упражнений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высокого и низкого старта, стартового разгона, финиширования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100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300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Бег на длинные дистанции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бега по дистанции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старта, стартового разбега, финиширования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комплексов специальных упражнений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дистанции (беговой цикл)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пересеченной местности (равномерный, переменный, повторный шаг)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2000 м,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3000 м, без учета времени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Техника бега на дистанции 5000 м, без учета времени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Бег на средние дистанции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разбега.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Метание снарядов.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бега на средние дистанции.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прыжка в длину с разбега способом «согнув ноги»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способом «Согнув ноги» с 3-х, 5-ти, 7-ми шагов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«в шаге» с укороченного разбега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Целостное выполнение техники прыжка в длину с разбега,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гранаты, контрольный норматив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 ведения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мяча, передачи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броска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кольцо с места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ведения мяча, передачи и броска мяча с места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выполнения ведения мяча, передачи и броска мяча с места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 ведения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передачи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движении, ведение –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шага – бросок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ведения и передачи мяча в движении и броска мяча в кольцо -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«ведение – 2 шага – бросок».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ведения мяча, передачи и броска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кольцо с места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ведения и передачи мяча в движении, выполнения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«ведения-2 шага-бросок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Техника выполнения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штрафного броска,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ведение, ловля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передача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колоне и кругу,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правила баскетбола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выполнения штрафного броска, ведение, ловля и передача мяча в колоне и кругу.</w:t>
            </w:r>
          </w:p>
          <w:p w:rsidR="00732BC0" w:rsidRPr="008D430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перемещения в защитной стойке баскетболиста. Применение правил игры в баскетбол в учебной игре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штрафного броска, ведение, ловля и передача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мяча в колоне и кругу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перемещения в защитной стойке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баскетболиста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Совершенствование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техники владения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баскетбольным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мячом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Техника владения баскетбольным мячом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перемещений, стоек,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технике верхней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 передач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двумя руками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действий: стойки в волейболе, перемещения по площадке: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у сетки. Обучение технике передачи мяча двумя руками сверху и снизу на месте и после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перемещения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тактики игры: расстановка игроков, тактика игры в защите, в нападении,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 игроков с мячом, без мяча, групповые и командные действия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игроков, взаимодействие игроков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 подачи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приёма после неё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нижней подачи и приёма после неё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нижней подачи и приёма после неё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прямого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нападающего удара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прямого нападающего удара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техники владения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волейбольным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мячом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Приём контрольных нормативов: передача мяча над собой снизу, сверху. Приём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контрольных нормативов: подача мяча на точность по ориентирам на площадке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Учебная игра с применением изученных положений.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Легкоатлетическая гимнастика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Легкоатлетическая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гимнастика, работа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тренажерах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коррекции фигуры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упражнений для развития различных групп мышц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Круговая тренировка на 5 - 6 станций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 Лыжная подготовка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Одновременные бесшажный, одношажный, двухшажный  классический  ход и попеременные лыжные ходы. Полуконьковый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Катание на коньках.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 Подвижные игры на коньках.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Бег по стадиону. Бег по пересечённой местности до 5 км.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32BC0" w:rsidRPr="00893F6A" w:rsidRDefault="00732BC0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732BC0" w:rsidRPr="00893F6A" w:rsidSect="00732BC0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9B69C3" w:rsidRDefault="00BB101D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9B69C3" w:rsidRPr="00C32A51" w:rsidRDefault="00F64F3D" w:rsidP="00C3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C32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C3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01D" w:rsidRPr="00C32A51">
        <w:rPr>
          <w:rFonts w:ascii="Times New Roman" w:eastAsia="Times New Roman" w:hAnsi="Times New Roman" w:cs="Times New Roman"/>
          <w:sz w:val="24"/>
          <w:szCs w:val="24"/>
        </w:rPr>
        <w:t>ОГСЭ.04Физическая культура</w:t>
      </w:r>
      <w:r w:rsidR="00C3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69C3" w:rsidRPr="00C32A51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  <w:r w:rsidR="00C32A51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bookmarkStart w:id="0" w:name="_GoBack"/>
      <w:bookmarkEnd w:id="0"/>
      <w:r w:rsidR="00BB101D" w:rsidRPr="00C32A51">
        <w:rPr>
          <w:rFonts w:ascii="Times New Roman" w:hAnsi="Times New Roman" w:cs="Times New Roman"/>
          <w:sz w:val="24"/>
          <w:szCs w:val="24"/>
        </w:rPr>
        <w:t>универсального спортивного зала, тренажёрного зала, открытого стадиона широкого профиля оборудованных раздевалок с душевыми кабинами.</w:t>
      </w:r>
    </w:p>
    <w:p w:rsidR="009B69C3" w:rsidRPr="00C32A51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2A51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обучающихся, </w:t>
      </w:r>
    </w:p>
    <w:p w:rsidR="00BB101D" w:rsidRPr="00C32A51" w:rsidRDefault="00BB101D" w:rsidP="00BB1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51">
        <w:rPr>
          <w:rFonts w:ascii="Times New Roman" w:hAnsi="Times New Roman" w:cs="Times New Roman"/>
          <w:b/>
          <w:sz w:val="24"/>
          <w:szCs w:val="24"/>
        </w:rPr>
        <w:t xml:space="preserve">Спортивное оборудование: 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баскетбольные, футбольные, волейбольные мячи; щиты, ворота, корзины, сетки, стойки, антенны; 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оборудование для силовых упражнений (например:гантели, утяжелители, резина, штанги с комплектом различных отягощений, бодибары);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оборудование для занятий аэробикой (например, степ-платформы, скакалки, гимнастические коврики, фитболы).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оборудование, необходимое для реализации части по профессионально-прикладной физической подготовке. </w:t>
      </w:r>
    </w:p>
    <w:p w:rsidR="00BB101D" w:rsidRPr="00C32A51" w:rsidRDefault="00BB101D" w:rsidP="00BB101D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51">
        <w:rPr>
          <w:rFonts w:ascii="Times New Roman" w:hAnsi="Times New Roman" w:cs="Times New Roman"/>
          <w:b/>
          <w:sz w:val="24"/>
          <w:szCs w:val="24"/>
        </w:rPr>
        <w:t>Для занятий лыжным спортом:</w:t>
      </w:r>
    </w:p>
    <w:p w:rsidR="00BB101D" w:rsidRPr="00C32A51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BB101D" w:rsidRPr="00C32A51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лыжный инвентарь (лыжи, ботинки, лыжные палки, лыжные мази и.т.п.).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32A51">
        <w:rPr>
          <w:rFonts w:ascii="Times New Roman" w:hAnsi="Times New Roman" w:cs="Times New Roman"/>
          <w:sz w:val="24"/>
          <w:szCs w:val="24"/>
        </w:rPr>
        <w:t>: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- электронные носители с записями комплексов упражнений для демонстрации на экране. </w:t>
      </w:r>
    </w:p>
    <w:p w:rsidR="009B69C3" w:rsidRPr="00C32A51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2A51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4C2CFD" w:rsidRPr="004C2CFD" w:rsidRDefault="004C2CFD" w:rsidP="004C2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 </w:t>
      </w:r>
      <w:r w:rsidRPr="004C2CFD">
        <w:rPr>
          <w:rFonts w:ascii="Times New Roman" w:hAnsi="Times New Roman" w:cs="Times New Roman"/>
          <w:b/>
          <w:sz w:val="24"/>
          <w:szCs w:val="24"/>
        </w:rPr>
        <w:t>(электронные ресурсы)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Кузнецов, В.С.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Кузнецов В.С., Колодницкий Г.А. — Москва : КноРус, 2020. — 256 с.</w:t>
      </w:r>
      <w:r w:rsidRPr="004C2CFD">
        <w:t xml:space="preserve"> — (СПО). — ISBN 978-5-406-07522-7. — URL: </w:t>
      </w:r>
      <w:hyperlink r:id="rId8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https://book.ru/book/932718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 — Текст : электронный.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Виленский, М.Я.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Виленский М.Я., Горшков А.Г. — Москва : КноРус, 2020. — 214 с. — (СПО). — ISBN 978-5-406-07424-4. — URL: </w:t>
      </w:r>
      <w:hyperlink r:id="rId9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https://book.ru/book/932719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.— Текст : электронный.</w:t>
      </w:r>
    </w:p>
    <w:p w:rsidR="009B69C3" w:rsidRPr="004C2CFD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="004C2CFD" w:rsidRPr="004C2CFD">
        <w:rPr>
          <w:rFonts w:ascii="Times New Roman" w:hAnsi="Times New Roman" w:cs="Times New Roman"/>
          <w:b/>
          <w:sz w:val="24"/>
          <w:szCs w:val="24"/>
        </w:rPr>
        <w:t xml:space="preserve"> (электронные ресурсы)</w:t>
      </w:r>
      <w:r w:rsidRPr="004C2CFD">
        <w:rPr>
          <w:rFonts w:ascii="Times New Roman" w:hAnsi="Times New Roman" w:cs="Times New Roman"/>
          <w:b/>
          <w:sz w:val="24"/>
          <w:szCs w:val="24"/>
        </w:rPr>
        <w:t>:</w:t>
      </w:r>
    </w:p>
    <w:p w:rsidR="004C2CFD" w:rsidRPr="004C2C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Барчуков, И.С.</w:t>
      </w:r>
      <w:r w:rsidRPr="004C2CFD">
        <w:t xml:space="preserve"> Физическая культура: методики практического обучения : учебник / Барчуков И.С. — Москва : КноРус, 2021. — 297 с. — ISBN 978-5-406-02713-4. — URL: </w:t>
      </w:r>
      <w:hyperlink r:id="rId10" w:history="1">
        <w:r w:rsidRPr="00CA612F">
          <w:rPr>
            <w:rStyle w:val="af"/>
          </w:rPr>
          <w:t>https://book.ru/book/936274</w:t>
        </w:r>
      </w:hyperlink>
      <w:r>
        <w:t>.</w:t>
      </w:r>
      <w:r w:rsidRPr="004C2CFD">
        <w:t>— Текст : электронный.</w:t>
      </w:r>
    </w:p>
    <w:p w:rsidR="004C2C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Мифтахов, Р.А.</w:t>
      </w:r>
      <w:r w:rsidRPr="004C2CFD">
        <w:t xml:space="preserve"> Организационно-методические основы оздоровительной физической культуры студентов : учебное пособие / Мифтахов Р.А. — Москва : Русайнс, 2021. — 89 с. — ISBN 978-5-4365-5253-8. — URL: </w:t>
      </w:r>
      <w:hyperlink r:id="rId11" w:history="1">
        <w:r w:rsidRPr="00CA612F">
          <w:rPr>
            <w:rStyle w:val="af"/>
          </w:rPr>
          <w:t>https://book.ru/book/938404</w:t>
        </w:r>
      </w:hyperlink>
      <w:r w:rsidRPr="004C2CFD">
        <w:t>. — Текст : электронный.</w:t>
      </w:r>
    </w:p>
    <w:p w:rsidR="000D7897" w:rsidRPr="002E6F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Кузнецов, В.С.</w:t>
      </w:r>
      <w:r w:rsidRPr="004C2CFD">
        <w:t xml:space="preserve"> Теория и история физической культуры + еПриложение: дополнительные материалы : учебник / Кузнецов В.С., Колодницкий Г.А. — Москва : КноРус, 2020. — 448 с. — (СПО). — ISBN 978-5-406-07304-9. — URL: </w:t>
      </w:r>
      <w:hyperlink r:id="rId12" w:history="1">
        <w:r w:rsidRPr="00CA612F">
          <w:rPr>
            <w:rStyle w:val="af"/>
          </w:rPr>
          <w:t>https://book.ru/book/932248</w:t>
        </w:r>
      </w:hyperlink>
      <w:r>
        <w:t>.</w:t>
      </w:r>
      <w:r w:rsidR="00B52B49">
        <w:t>— Текст</w:t>
      </w:r>
      <w:r w:rsidR="00A32F57">
        <w:t>: электронный</w:t>
      </w:r>
    </w:p>
    <w:p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12376A" w:rsidRDefault="0012376A" w:rsidP="00123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C32A51" w:rsidTr="006E3D6D">
        <w:tc>
          <w:tcPr>
            <w:tcW w:w="1990" w:type="pct"/>
          </w:tcPr>
          <w:p w:rsidR="009B69C3" w:rsidRPr="00C32A51" w:rsidRDefault="009B69C3" w:rsidP="00C3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C32A51" w:rsidRDefault="009B69C3" w:rsidP="00C3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95" w:type="pct"/>
          </w:tcPr>
          <w:p w:rsidR="009B69C3" w:rsidRPr="00C32A51" w:rsidRDefault="009B69C3" w:rsidP="00C3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30E7C" w:rsidRPr="00C32A51" w:rsidTr="006E3D6D">
        <w:tc>
          <w:tcPr>
            <w:tcW w:w="1990" w:type="pct"/>
          </w:tcPr>
          <w:p w:rsidR="00530E7C" w:rsidRPr="00C32A51" w:rsidRDefault="00530E7C" w:rsidP="00C32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530E7C" w:rsidRPr="00C32A51" w:rsidRDefault="00530E7C" w:rsidP="00C32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530E7C" w:rsidRPr="00C32A51" w:rsidRDefault="00530E7C" w:rsidP="00C32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ab/>
              <w:t>Основы здорового образа жизни;</w:t>
            </w:r>
          </w:p>
          <w:p w:rsidR="00530E7C" w:rsidRPr="00C32A51" w:rsidRDefault="00530E7C" w:rsidP="00C32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профессиональной деятельности и зоны риска физического здоровья для специальности</w:t>
            </w:r>
          </w:p>
          <w:p w:rsidR="00530E7C" w:rsidRPr="00C32A51" w:rsidRDefault="00530E7C" w:rsidP="00C32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профилактики перенапряжения</w:t>
            </w:r>
          </w:p>
        </w:tc>
        <w:tc>
          <w:tcPr>
            <w:tcW w:w="2015" w:type="pct"/>
          </w:tcPr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995" w:type="pct"/>
          </w:tcPr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беседа, устный опрос, тестирование</w:t>
            </w:r>
          </w:p>
        </w:tc>
      </w:tr>
      <w:tr w:rsidR="00530E7C" w:rsidRPr="00C32A51" w:rsidTr="006E3D6D">
        <w:tc>
          <w:tcPr>
            <w:tcW w:w="1990" w:type="pct"/>
          </w:tcPr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рациональные приемы двигательных функций в профессиональной деятельности</w:t>
            </w:r>
          </w:p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15" w:type="pct"/>
          </w:tcPr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умения</w:t>
            </w:r>
          </w:p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применения рациональных приемов двигательных функций в профессиональной деятельности</w:t>
            </w:r>
          </w:p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sz w:val="24"/>
                <w:szCs w:val="24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995" w:type="pct"/>
          </w:tcPr>
          <w:p w:rsidR="00530E7C" w:rsidRPr="00C32A51" w:rsidRDefault="00530E7C" w:rsidP="00C32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A5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A51" w:rsidRDefault="00C32A51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A51" w:rsidRDefault="00C32A51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A51" w:rsidRDefault="00C32A51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A51" w:rsidRDefault="00C32A51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A51" w:rsidRDefault="00C32A51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A51" w:rsidRPr="00A32F76" w:rsidRDefault="00C32A51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42851" w:rsidRPr="00D42851" w:rsidRDefault="00D42851" w:rsidP="00D4285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1"/>
        <w:gridCol w:w="1134"/>
        <w:gridCol w:w="1134"/>
        <w:gridCol w:w="1241"/>
      </w:tblGrid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задания 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 гранаты 700 гр. (м)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500 гр.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Подтягивание на перекладине (кол-во раз) 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3*10 м/с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за 1 мин.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и опускание туловища из положения лежа, колени закреплены, руки за головой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ног до перекладины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 м/сек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полу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Приседание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волейбол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волейбольного мяча без обивки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первой попытки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5 передач не выполнены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в парах через сетку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передач с соблюдением всех критерий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передач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над собой (10 раз)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с подачи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точный прием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принят и остался в игре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подач 4 приема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подача в зону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- 5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- 3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- 2 без ошибок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баскетбол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кольцо, в движении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попадания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попадания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гандбол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в парах одной рукой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движении, ворота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</w:tbl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D42851" w:rsidRDefault="00D42851" w:rsidP="00D42851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D42851" w:rsidRPr="00D42851" w:rsidRDefault="00D42851" w:rsidP="00D42851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74"/>
        <w:gridCol w:w="7111"/>
        <w:gridCol w:w="50"/>
        <w:gridCol w:w="1469"/>
      </w:tblGrid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7320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1292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 ориентирована на совершенствование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физических и психических качеств людей;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техники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работоспособности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сочетанием объема и интенсивности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степенью преодолеваемых при их выполнении трудностей;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утомлением, возникающим в результате их выполнения;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частотой сердечных сокращений.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Правильной можно считать осанку, если вы, стоя у стены, касаетесь 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затылком,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лопатками,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затылком, спиной,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быстротой как 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воспитании выносливости применяют режимы нагрузки, которые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принято подразделять на оздоровительный, поддерживающий, развивающий и тренирующий. Какую частоту сердечных сокращений вызывает поддерживающий ре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жим?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110—130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до 140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140— 160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до 160 ударов в минуту.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частота дыхания;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частота сердечных сокращений;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самочувствие.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воспитания быстроты используются: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двигательные действия, выполняемые с максимальной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соблюдение распорядка;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оптимальный двигательный режим.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режим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соблюдение правил гигиены;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ритмическая деятельность.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питание;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дыхание;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зарядка.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длительное время выполнять заданную работу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упрямство;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быстро усваивать сложнокоординационные, точные движения и перестраивать свою деятельность в зависимости от условий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натиск.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элементы здорового образа жизни: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рациональное питание, гигиена труда и отдыха, гармонизация психоэмоциональных отношений в коллективе;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все перечисленное.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Страховка при занятиях физической культурой, обеспечивает: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безопасность занимающихся;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лучшее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рациональное использование инвентаря.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аэробика;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альпинизм;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велосипедный спорт.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самбо;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баскетбол;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бокс;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тяжелая атлетика.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плавание;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гимнастика;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стрельба;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лыжный спорт.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базовой физической подготовленностью;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профессионально прикладной физической подготовке.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восстановлений функций организма после травм и заболеваний.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всего вышеперечисленного.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образования;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организации досуга;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спорта общедоступных достижений;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производственной деятельности.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Основными показателями физического развития человека являются: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антропометрические характеристики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результаты прыжка в длину с места;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результаты в челночном беге;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«с разбега»;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«перешагиванием»;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«перекатом»;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«ножницами».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биологический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календарный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скелетный и зубной возраст.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вверху — красное, голубое, черное,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вверху — зеленое, черное, красное, внизу — голубое и желтое;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вверху — голубое, черное и красное,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вверху — голубое, черное, красное, внизу — зеленое и желтое.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гимнастикой;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соревнованием;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видом спорта.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Два очка в баскетболе засчитывается при броске в корзину: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из зоны нападения;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 любой точки площадки;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из зоны защиты;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выносливостью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Быстрота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способность человека совершать двигательные действия в минимальный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отрезок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человека быстро набирать скорость;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работоспособность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быстро выполнять работу;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разные по структуре типы работ;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к быстрому восстановлению после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«Быстрее, выше, сильнее»;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«Главное не победа, а участие»;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«О спорт — ты мир!».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б) туризм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в) шипы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баскетбол        б) 6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          б) 1990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Создана Мировая лига по волейболу                     в) 1949 г.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Размеры волейбольной площадки       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Размеры гандбольной площадки                            б) 40*20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Размеры футбольной площадки                             в) 9*18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 3 балла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силовых упражнений;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Освоение двигательного действия следует начинать с 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формирования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общего представления о двигательном действии;</w:t>
            </w:r>
          </w:p>
        </w:tc>
      </w:tr>
    </w:tbl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413540" w:rsidRDefault="00D42851" w:rsidP="00D42851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93"/>
        <w:gridCol w:w="6240"/>
        <w:gridCol w:w="806"/>
        <w:gridCol w:w="1666"/>
      </w:tblGrid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240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2472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Главной причиной нарушения осанки является...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привычка к определенным позам;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слабость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отсутствие движений во время школьных уроков;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обеспечивает ритмичность работы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позволяет правильно планировать дела в течение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силой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поднимать тяжелые предметы;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Выносливость человека не зависит от...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функциональных возможностей систем энергообеспечения;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быстроты двигательной реакции;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настойчивости, выдержки, мужества, умения терпеть;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силы мышц.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Наиболее эффективным упражнением развития выносливости служит: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длинные дистанции.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Отсутствие разминки перед занятиями физической культурой, часто приводит 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экономии сил;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улучшению спортивного результата;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травмам.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определяет техника безопасности: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мер направленных на обучения правилам поведения, правилам страховки и самостраховки, оказание доврачебной медицинской помощи;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правильное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60 – 80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70 – 90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в)75 - 85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50 - 70 ударов в минуту.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закаливание;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питание.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Привычно правильное положение тела в покое и в движении,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осанка;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рост;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движение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сила;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воля.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растяжение;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стройность.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основные физические качества человека: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скорость, быстрота, сила,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выносливость, быстрота, сила, гибкость,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выносливость, скорость, сила, гибкость, координация.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что понимается под закаливанием: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купание в холодной воде и хождение босиком;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приспособление организма к воздействию вешней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Первая помощь при обморожении: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растереть обмороженное место снегом;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растереть обмороженное место мягкой тканью;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акробатика;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тяжелая атлетика;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гребля;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современное пятиборье.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борьба;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бадминтон.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такое адаптация: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процесс приспособления организма к меняющимся условиям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процесс восстановления.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чем характеризуется утомление: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отказом от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временным снижением работоспособности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повышенной ЧСС.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Какая страна является родиной Олимпийских игр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Рим;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Китай;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Греция;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Египет.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Вероятность травм при занятиях физическими упражнениями снижается, если занимающиеся: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переоценивают свои возможности;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следуют указаниям преподавателя;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владеют навыками выполнения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г)не умеют владеть своими эмоциями.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бодрость;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выносливость;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 сила.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Г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Ловкость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точно дифференцировать мышечные усилия различной величины и условиях непредвиденных ситуаций и смешанных режимов работы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гибкостью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комплекс физических свойств двигательного аппарата, определяющих подвижность его звеньев;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эластичность мышц и связок.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на дальние дистанции относится 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легкой атлетике;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спортивным играм;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спринту;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бобслею.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XXI зимние Олимпийские игры проходили в: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Осло;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Саппоро;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Сочи;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Ванкувере.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3 минуты;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7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5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10 минут.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Пять олимпийских колец символизируют: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пять принципов олимпийского движения;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основные цвета флагов стран-участниц Игр Олимпиады;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союз континентов и встречу спортсменов на Олимпийских играх;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774133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б) 1990 г.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Создана Мировая лига по волейболу            в) 1949 г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Размеры волейбольной площадки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Размеры гандбольной площадки                     б) 40*20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Размеры футбольной площадки                       в) 9*18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D42851" w:rsidRPr="00D42851" w:rsidRDefault="00D42851" w:rsidP="007B19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шипы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игроков на площадке в игре баскетбол       б) 6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в3 балла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Здоровый образ жизни – это способ жизнедеятельности направленный на 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и улучшение здоровья;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сочетанием объема и интенсивности двигательных действий;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дыхание характеризуется…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равной продолжительностью вдоха и выдоха.</w:t>
            </w:r>
          </w:p>
        </w:tc>
      </w:tr>
    </w:tbl>
    <w:p w:rsid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3D2977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57875" w:rsidRDefault="00357875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22" w:rsidRDefault="00221022" w:rsidP="00F64F3D">
      <w:pPr>
        <w:spacing w:after="0" w:line="240" w:lineRule="auto"/>
      </w:pPr>
      <w:r>
        <w:separator/>
      </w:r>
    </w:p>
  </w:endnote>
  <w:endnote w:type="continuationSeparator" w:id="0">
    <w:p w:rsidR="00221022" w:rsidRDefault="00221022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22" w:rsidRDefault="00221022" w:rsidP="00F64F3D">
      <w:pPr>
        <w:spacing w:after="0" w:line="240" w:lineRule="auto"/>
      </w:pPr>
      <w:r>
        <w:separator/>
      </w:r>
    </w:p>
  </w:footnote>
  <w:footnote w:type="continuationSeparator" w:id="0">
    <w:p w:rsidR="00221022" w:rsidRDefault="00221022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064D89"/>
    <w:multiLevelType w:val="hybridMultilevel"/>
    <w:tmpl w:val="AC6A0096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7A7"/>
    <w:multiLevelType w:val="hybridMultilevel"/>
    <w:tmpl w:val="B4F23FD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7564"/>
    <w:multiLevelType w:val="hybridMultilevel"/>
    <w:tmpl w:val="81C28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54BCE"/>
    <w:rsid w:val="000678D3"/>
    <w:rsid w:val="00081B03"/>
    <w:rsid w:val="000B40EC"/>
    <w:rsid w:val="000D7897"/>
    <w:rsid w:val="001136C2"/>
    <w:rsid w:val="00121917"/>
    <w:rsid w:val="0012376A"/>
    <w:rsid w:val="00126EC2"/>
    <w:rsid w:val="00135E6C"/>
    <w:rsid w:val="001D28F7"/>
    <w:rsid w:val="001D2AC1"/>
    <w:rsid w:val="00212725"/>
    <w:rsid w:val="00221022"/>
    <w:rsid w:val="002529D3"/>
    <w:rsid w:val="00272D75"/>
    <w:rsid w:val="00282CBE"/>
    <w:rsid w:val="002836FE"/>
    <w:rsid w:val="002840B1"/>
    <w:rsid w:val="002B2A2E"/>
    <w:rsid w:val="002E6FFD"/>
    <w:rsid w:val="003041A5"/>
    <w:rsid w:val="00325F20"/>
    <w:rsid w:val="00341DD3"/>
    <w:rsid w:val="00347EA2"/>
    <w:rsid w:val="00354CF1"/>
    <w:rsid w:val="00357875"/>
    <w:rsid w:val="003813DA"/>
    <w:rsid w:val="003A5FF2"/>
    <w:rsid w:val="003D2977"/>
    <w:rsid w:val="003E1590"/>
    <w:rsid w:val="003E6BA8"/>
    <w:rsid w:val="00407704"/>
    <w:rsid w:val="00423452"/>
    <w:rsid w:val="00473B4C"/>
    <w:rsid w:val="00493A17"/>
    <w:rsid w:val="004C2CFD"/>
    <w:rsid w:val="004F7E24"/>
    <w:rsid w:val="00530E7C"/>
    <w:rsid w:val="00576EA2"/>
    <w:rsid w:val="0059211D"/>
    <w:rsid w:val="005D1A0A"/>
    <w:rsid w:val="005E12A6"/>
    <w:rsid w:val="00695C3E"/>
    <w:rsid w:val="006B05B7"/>
    <w:rsid w:val="006B4A12"/>
    <w:rsid w:val="006C0449"/>
    <w:rsid w:val="006D0E56"/>
    <w:rsid w:val="006E0C9B"/>
    <w:rsid w:val="006E2C28"/>
    <w:rsid w:val="006E3D6D"/>
    <w:rsid w:val="007010E2"/>
    <w:rsid w:val="0070763E"/>
    <w:rsid w:val="00714C87"/>
    <w:rsid w:val="00715DD6"/>
    <w:rsid w:val="00732BC0"/>
    <w:rsid w:val="00732EE7"/>
    <w:rsid w:val="00736DF9"/>
    <w:rsid w:val="007722A2"/>
    <w:rsid w:val="00774133"/>
    <w:rsid w:val="0078026A"/>
    <w:rsid w:val="007B1847"/>
    <w:rsid w:val="007B19DA"/>
    <w:rsid w:val="007C3B00"/>
    <w:rsid w:val="007C7047"/>
    <w:rsid w:val="007E7B14"/>
    <w:rsid w:val="00846B0D"/>
    <w:rsid w:val="00853A8E"/>
    <w:rsid w:val="008563AB"/>
    <w:rsid w:val="00857854"/>
    <w:rsid w:val="0088076F"/>
    <w:rsid w:val="00893F6A"/>
    <w:rsid w:val="008D4307"/>
    <w:rsid w:val="00903563"/>
    <w:rsid w:val="00913A3D"/>
    <w:rsid w:val="00914E9D"/>
    <w:rsid w:val="00916A7C"/>
    <w:rsid w:val="009403BA"/>
    <w:rsid w:val="0094140B"/>
    <w:rsid w:val="00945F1D"/>
    <w:rsid w:val="0096149A"/>
    <w:rsid w:val="00977830"/>
    <w:rsid w:val="0099360D"/>
    <w:rsid w:val="009A3D68"/>
    <w:rsid w:val="009B69C3"/>
    <w:rsid w:val="009C4B96"/>
    <w:rsid w:val="009F2CD8"/>
    <w:rsid w:val="00A0307D"/>
    <w:rsid w:val="00A17BD1"/>
    <w:rsid w:val="00A32F57"/>
    <w:rsid w:val="00A32F76"/>
    <w:rsid w:val="00A36DF9"/>
    <w:rsid w:val="00A41F62"/>
    <w:rsid w:val="00A67DD2"/>
    <w:rsid w:val="00A82E2D"/>
    <w:rsid w:val="00A82E72"/>
    <w:rsid w:val="00AA0308"/>
    <w:rsid w:val="00AA0E2C"/>
    <w:rsid w:val="00B2450E"/>
    <w:rsid w:val="00B52B49"/>
    <w:rsid w:val="00B67334"/>
    <w:rsid w:val="00BA1558"/>
    <w:rsid w:val="00BB101D"/>
    <w:rsid w:val="00BB3634"/>
    <w:rsid w:val="00BD20E0"/>
    <w:rsid w:val="00BE3C3D"/>
    <w:rsid w:val="00C30B83"/>
    <w:rsid w:val="00C32A51"/>
    <w:rsid w:val="00C80E1A"/>
    <w:rsid w:val="00CA0362"/>
    <w:rsid w:val="00CA4F08"/>
    <w:rsid w:val="00CF1A7A"/>
    <w:rsid w:val="00D2005C"/>
    <w:rsid w:val="00D35A93"/>
    <w:rsid w:val="00D42851"/>
    <w:rsid w:val="00D64E1E"/>
    <w:rsid w:val="00D656BB"/>
    <w:rsid w:val="00D9481F"/>
    <w:rsid w:val="00DC2143"/>
    <w:rsid w:val="00DC6692"/>
    <w:rsid w:val="00DE7BDC"/>
    <w:rsid w:val="00E87722"/>
    <w:rsid w:val="00EB03B2"/>
    <w:rsid w:val="00EE4D19"/>
    <w:rsid w:val="00F13795"/>
    <w:rsid w:val="00F160F4"/>
    <w:rsid w:val="00F41888"/>
    <w:rsid w:val="00F64F3D"/>
    <w:rsid w:val="00F65DC2"/>
    <w:rsid w:val="00F66F44"/>
    <w:rsid w:val="00F9534D"/>
    <w:rsid w:val="00FC5962"/>
    <w:rsid w:val="00FC64B2"/>
    <w:rsid w:val="00FD5378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B748-2BB9-4459-B575-83BEF345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paragraph" w:styleId="1">
    <w:name w:val="heading 1"/>
    <w:basedOn w:val="a"/>
    <w:next w:val="a"/>
    <w:link w:val="10"/>
    <w:qFormat/>
    <w:rsid w:val="00D4285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285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uiPriority w:val="99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D42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2851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2851"/>
  </w:style>
  <w:style w:type="character" w:customStyle="1" w:styleId="13Exact">
    <w:name w:val="Основной текст (13) Exact"/>
    <w:basedOn w:val="a0"/>
    <w:link w:val="13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1pt">
    <w:name w:val="Основной текст (12) + 11 pt;Не полужирный"/>
    <w:basedOn w:val="120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Колонтитул (3)"/>
    <w:basedOn w:val="3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">
    <w:name w:val="Основной текст (13)"/>
    <w:basedOn w:val="a"/>
    <w:link w:val="13Exact"/>
    <w:rsid w:val="00D4285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D42851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Абзац списка2"/>
    <w:basedOn w:val="a"/>
    <w:rsid w:val="00D42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Lesson">
    <w:name w:val="Lesson"/>
    <w:rsid w:val="00D42851"/>
    <w:pPr>
      <w:autoSpaceDE w:val="0"/>
      <w:autoSpaceDN w:val="0"/>
      <w:adjustRightInd w:val="0"/>
      <w:spacing w:after="0" w:line="330" w:lineRule="atLeast"/>
      <w:jc w:val="both"/>
    </w:pPr>
    <w:rPr>
      <w:rFonts w:ascii="Monotype Corsiva" w:eastAsia="Times New Roman" w:hAnsi="Monotype Corsiva" w:cs="Monotype Corsiva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42851"/>
  </w:style>
  <w:style w:type="character" w:styleId="af6">
    <w:name w:val="Strong"/>
    <w:basedOn w:val="a0"/>
    <w:uiPriority w:val="22"/>
    <w:qFormat/>
    <w:rsid w:val="00D42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27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22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84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6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7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DD8C-F9A6-4A99-89BE-BAB85FD3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Преподаватель</cp:lastModifiedBy>
  <cp:revision>5</cp:revision>
  <dcterms:created xsi:type="dcterms:W3CDTF">2022-09-20T14:18:00Z</dcterms:created>
  <dcterms:modified xsi:type="dcterms:W3CDTF">2023-02-04T04:45:00Z</dcterms:modified>
</cp:coreProperties>
</file>