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9A" w:rsidRP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4" w:rsidRPr="00963B04" w:rsidRDefault="00963B04" w:rsidP="00963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3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963B04" w:rsidRPr="00963B04" w:rsidRDefault="00963B04" w:rsidP="00963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63B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 ООП СПО по профессии </w:t>
      </w:r>
    </w:p>
    <w:p w:rsidR="00963B04" w:rsidRPr="00963B04" w:rsidRDefault="00963B04" w:rsidP="00963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63B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23.01.06 Машинист дорожных и строительных</w:t>
      </w:r>
      <w:r w:rsidRPr="00963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3B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машин</w:t>
      </w:r>
    </w:p>
    <w:p w:rsidR="00963B04" w:rsidRPr="00963B04" w:rsidRDefault="00963B04" w:rsidP="00963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3B04" w:rsidRPr="00963B04" w:rsidRDefault="00963B04" w:rsidP="00963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3B04" w:rsidRPr="00963B04" w:rsidRDefault="00963B04" w:rsidP="00963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3B04" w:rsidRPr="00963B04" w:rsidRDefault="00963B04" w:rsidP="00963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3B04" w:rsidRPr="00963B04" w:rsidRDefault="00963B04" w:rsidP="00963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3B04" w:rsidRPr="00963B04" w:rsidRDefault="00963B04" w:rsidP="00963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63B04" w:rsidRPr="00963B04" w:rsidRDefault="00963B04" w:rsidP="00963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63B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963B04" w:rsidRPr="00963B04" w:rsidRDefault="00963B04" w:rsidP="0096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63B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Департамент образования и науки Тюменской области </w:t>
      </w:r>
    </w:p>
    <w:p w:rsidR="00963B04" w:rsidRPr="00963B04" w:rsidRDefault="00963B04" w:rsidP="00963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3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ГАПОУ ТО «Тобольский многопрофильный техникум</w:t>
      </w:r>
    </w:p>
    <w:p w:rsidR="00963B04" w:rsidRPr="00963B04" w:rsidRDefault="00963B04" w:rsidP="00963B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Default="009E0D9A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4" w:rsidRDefault="00963B04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4" w:rsidRPr="009E0D9A" w:rsidRDefault="00963B04" w:rsidP="009E0D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 ПРОГРАММА УЧЕБНОЙ ДИСЦИПЛИНЫ</w:t>
      </w:r>
    </w:p>
    <w:p w:rsidR="009E0D9A" w:rsidRPr="00B810C8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63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СПЦ.03 </w:t>
      </w:r>
      <w:r w:rsidRPr="00B81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ЖИЗНЕДЕЯТЕЛЬНОСТИ»</w:t>
      </w: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Default="009E0D9A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4" w:rsidRDefault="00963B04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4" w:rsidRDefault="00963B04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4" w:rsidRDefault="00963B04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4" w:rsidRDefault="00963B04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4" w:rsidRDefault="00963B04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04" w:rsidRPr="009E0D9A" w:rsidRDefault="00963B04" w:rsidP="009E0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D9A" w:rsidRPr="00963B04" w:rsidRDefault="00875BC6" w:rsidP="00564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028B8" w:rsidRPr="00963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022</w:t>
      </w:r>
    </w:p>
    <w:p w:rsidR="00C90B2B" w:rsidRPr="002A7BF6" w:rsidRDefault="00C90B2B" w:rsidP="00C90B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644A9" w:rsidRPr="0045592B" w:rsidRDefault="005644A9" w:rsidP="00564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644A9" w:rsidRPr="00901C2B" w:rsidRDefault="005644A9" w:rsidP="005644A9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5644A9" w:rsidRPr="00BB212C" w:rsidTr="005644A9">
        <w:tc>
          <w:tcPr>
            <w:tcW w:w="7668" w:type="dxa"/>
          </w:tcPr>
          <w:p w:rsidR="005644A9" w:rsidRPr="00BB212C" w:rsidRDefault="005644A9" w:rsidP="005644A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1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 РАБОЧЕЙ ПРОГРАММЫ УЧЕБНОЙ  ДИСЦИПЛИНЫ</w:t>
            </w:r>
          </w:p>
        </w:tc>
        <w:tc>
          <w:tcPr>
            <w:tcW w:w="1903" w:type="dxa"/>
          </w:tcPr>
          <w:p w:rsidR="005644A9" w:rsidRPr="00BB212C" w:rsidRDefault="005644A9" w:rsidP="0056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44A9" w:rsidRPr="00BB212C" w:rsidTr="005644A9">
        <w:tc>
          <w:tcPr>
            <w:tcW w:w="7668" w:type="dxa"/>
          </w:tcPr>
          <w:p w:rsidR="005644A9" w:rsidRPr="00BB212C" w:rsidRDefault="005644A9" w:rsidP="005644A9">
            <w:pPr>
              <w:keepNext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B2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644A9" w:rsidRPr="00BB212C" w:rsidRDefault="005644A9" w:rsidP="0056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44A9" w:rsidRPr="00BB212C" w:rsidTr="005644A9">
        <w:trPr>
          <w:trHeight w:val="670"/>
        </w:trPr>
        <w:tc>
          <w:tcPr>
            <w:tcW w:w="7668" w:type="dxa"/>
          </w:tcPr>
          <w:p w:rsidR="005644A9" w:rsidRPr="00BB212C" w:rsidRDefault="005644A9" w:rsidP="005644A9">
            <w:pPr>
              <w:keepNext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B2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5644A9" w:rsidRPr="00BB212C" w:rsidRDefault="005644A9" w:rsidP="0056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44A9" w:rsidRPr="00BB212C" w:rsidTr="005644A9">
        <w:tc>
          <w:tcPr>
            <w:tcW w:w="7668" w:type="dxa"/>
          </w:tcPr>
          <w:p w:rsidR="005644A9" w:rsidRPr="00BB212C" w:rsidRDefault="005644A9" w:rsidP="005644A9">
            <w:pPr>
              <w:keepNext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B212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5644A9" w:rsidRPr="00BB212C" w:rsidRDefault="005644A9" w:rsidP="0056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644A9" w:rsidRPr="00901C2B" w:rsidRDefault="005644A9" w:rsidP="005644A9">
      <w:pPr>
        <w:spacing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644A9" w:rsidRPr="00901C2B" w:rsidRDefault="005644A9" w:rsidP="005644A9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644A9" w:rsidRDefault="005644A9" w:rsidP="00564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5644A9" w:rsidRDefault="005644A9" w:rsidP="00564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5644A9" w:rsidRDefault="005644A9" w:rsidP="00564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5644A9" w:rsidRDefault="005644A9" w:rsidP="00564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5644A9" w:rsidRDefault="005644A9" w:rsidP="00564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:rsidR="005644A9" w:rsidRPr="00595E60" w:rsidRDefault="005644A9" w:rsidP="005644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1.</w:t>
      </w:r>
      <w:r w:rsidRPr="00BB212C">
        <w:t xml:space="preserve"> </w:t>
      </w:r>
      <w:r w:rsidRPr="00BB212C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>ОБЩАЯ ХАРАКТЕРИСТИКА</w:t>
      </w:r>
      <w:r w:rsidRPr="00901C2B"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 ПРОГРАММЫ  УЧЕБНОЙ  ДИСЦИПЛИНЫ</w:t>
      </w:r>
      <w:r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ОП.06. БЕЗОПАСНОСТЬ ЖИЗНЕДЕЯТЕЛЬНОСТИ</w:t>
      </w:r>
    </w:p>
    <w:p w:rsidR="005644A9" w:rsidRPr="0085687B" w:rsidRDefault="005644A9" w:rsidP="005644A9">
      <w:pPr>
        <w:autoSpaceDE w:val="0"/>
        <w:autoSpaceDN w:val="0"/>
        <w:adjustRightInd w:val="0"/>
        <w:spacing w:before="120" w:after="120"/>
        <w:ind w:left="405" w:hanging="405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8568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Место дисциплины в структуре основной образовательной программы: </w:t>
      </w:r>
    </w:p>
    <w:p w:rsidR="005644A9" w:rsidRPr="005644A9" w:rsidRDefault="005644A9" w:rsidP="005644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5644A9">
        <w:rPr>
          <w:rFonts w:ascii="Times New Roman" w:eastAsiaTheme="minorEastAsia" w:hAnsi="Times New Roman" w:cs="Times New Roman"/>
          <w:lang w:eastAsia="ru-RU"/>
        </w:rPr>
        <w:t>Рабочая программа учебной дисциплины</w:t>
      </w:r>
      <w:r w:rsidRPr="005644A9">
        <w:t xml:space="preserve"> </w:t>
      </w:r>
      <w:r w:rsidRPr="005644A9">
        <w:rPr>
          <w:rFonts w:ascii="Times New Roman" w:eastAsiaTheme="minorEastAsia" w:hAnsi="Times New Roman" w:cs="Times New Roman"/>
          <w:lang w:eastAsia="ru-RU"/>
        </w:rPr>
        <w:t>ОП</w:t>
      </w:r>
      <w:r>
        <w:rPr>
          <w:rFonts w:ascii="Times New Roman" w:eastAsiaTheme="minorEastAsia" w:hAnsi="Times New Roman" w:cs="Times New Roman"/>
          <w:lang w:eastAsia="ru-RU"/>
        </w:rPr>
        <w:t>.13</w:t>
      </w:r>
      <w:r w:rsidRPr="005644A9">
        <w:rPr>
          <w:rFonts w:ascii="Times New Roman" w:eastAsiaTheme="minorEastAsia" w:hAnsi="Times New Roman" w:cs="Times New Roman"/>
          <w:lang w:eastAsia="ru-RU"/>
        </w:rPr>
        <w:t xml:space="preserve">. Безопасность жизнедеятельности является частью основной  образовательной программы в соответствии с ФГОС </w:t>
      </w:r>
      <w:r w:rsidRPr="005644A9">
        <w:rPr>
          <w:rFonts w:ascii="Times New Roman" w:eastAsiaTheme="minorEastAsia" w:hAnsi="Times New Roman" w:cs="Times New Roman"/>
          <w:color w:val="000000"/>
          <w:lang w:eastAsia="ru-RU"/>
        </w:rPr>
        <w:t xml:space="preserve">по профессии среднего  профессионального образования </w:t>
      </w:r>
      <w:r w:rsidRPr="005644A9">
        <w:rPr>
          <w:rFonts w:ascii="Times New Roman" w:eastAsia="Times New Roman" w:hAnsi="Times New Roman" w:cs="Times New Roman"/>
          <w:lang w:eastAsia="ru-RU"/>
        </w:rPr>
        <w:t>35.02.16 Эксплуатация и ремонт сельскохозяйственной техники и оборудования</w:t>
      </w:r>
    </w:p>
    <w:p w:rsidR="005644A9" w:rsidRPr="005644A9" w:rsidRDefault="005644A9" w:rsidP="005644A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644A9">
        <w:rPr>
          <w:rFonts w:ascii="Times New Roman" w:eastAsiaTheme="minorEastAsia" w:hAnsi="Times New Roman" w:cs="Times New Roman"/>
          <w:lang w:eastAsia="ru-RU"/>
        </w:rPr>
        <w:t xml:space="preserve">Учебная дисциплина </w:t>
      </w:r>
      <w:r>
        <w:rPr>
          <w:rFonts w:ascii="Times New Roman" w:eastAsiaTheme="minorEastAsia" w:hAnsi="Times New Roman" w:cs="Times New Roman"/>
          <w:lang w:eastAsia="ru-RU"/>
        </w:rPr>
        <w:t xml:space="preserve"> ОП.13</w:t>
      </w:r>
      <w:r w:rsidRPr="005644A9">
        <w:rPr>
          <w:rFonts w:ascii="Times New Roman" w:eastAsiaTheme="minorEastAsia" w:hAnsi="Times New Roman" w:cs="Times New Roman"/>
          <w:lang w:eastAsia="ru-RU"/>
        </w:rPr>
        <w:t xml:space="preserve"> Безопасность жизнедеятельности входит </w:t>
      </w:r>
      <w:r w:rsidRPr="005644A9">
        <w:rPr>
          <w:rFonts w:ascii="Times New Roman" w:eastAsia="Times New Roman" w:hAnsi="Times New Roman" w:cs="Times New Roman"/>
          <w:lang w:eastAsia="ru-RU"/>
        </w:rPr>
        <w:t>в</w:t>
      </w:r>
      <w:r w:rsidR="00963B04">
        <w:rPr>
          <w:rFonts w:ascii="Times New Roman" w:eastAsia="Times New Roman" w:hAnsi="Times New Roman" w:cs="Times New Roman"/>
          <w:lang w:eastAsia="ru-RU"/>
        </w:rPr>
        <w:t xml:space="preserve"> состав</w:t>
      </w:r>
      <w:r w:rsidRPr="005644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B04" w:rsidRPr="00F97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963B0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63B04" w:rsidRPr="00F9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гуманитарного </w:t>
      </w:r>
      <w:r w:rsidR="00963B04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</w:t>
      </w:r>
      <w:r w:rsidR="00963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4A9" w:rsidRPr="00901C2B" w:rsidRDefault="005644A9" w:rsidP="005644A9">
      <w:pPr>
        <w:shd w:val="clear" w:color="auto" w:fill="FFFFFF"/>
        <w:tabs>
          <w:tab w:val="left" w:pos="9638"/>
        </w:tabs>
        <w:spacing w:after="0" w:line="240" w:lineRule="auto"/>
        <w:ind w:left="22" w:right="-1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1.2</w:t>
      </w:r>
      <w:r w:rsidRPr="00901C2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B212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Цель и планируемые  результаты освоения дисциплины:</w:t>
      </w:r>
    </w:p>
    <w:p w:rsidR="005644A9" w:rsidRPr="003359E9" w:rsidRDefault="005644A9" w:rsidP="005644A9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bookmarkStart w:id="0" w:name="_GoBack"/>
      <w:r w:rsidRPr="003359E9">
        <w:rPr>
          <w:rFonts w:ascii="Times New Roman" w:hAnsi="Times New Roman" w:cs="Times New Roman"/>
          <w:color w:val="FF0000"/>
        </w:rPr>
        <w:t>Содержание программы «Безопасность жизнедеятельности» направлено</w:t>
      </w:r>
    </w:p>
    <w:p w:rsidR="005644A9" w:rsidRPr="003359E9" w:rsidRDefault="005644A9" w:rsidP="005644A9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 xml:space="preserve">на достижение следующих </w:t>
      </w:r>
      <w:r w:rsidRPr="003359E9">
        <w:rPr>
          <w:rFonts w:ascii="Times New Roman" w:hAnsi="Times New Roman" w:cs="Times New Roman"/>
          <w:b/>
          <w:bCs/>
          <w:color w:val="FF0000"/>
        </w:rPr>
        <w:t>целей:</w:t>
      </w:r>
    </w:p>
    <w:p w:rsidR="005644A9" w:rsidRPr="003359E9" w:rsidRDefault="005644A9" w:rsidP="005644A9">
      <w:pPr>
        <w:pStyle w:val="a7"/>
        <w:numPr>
          <w:ilvl w:val="0"/>
          <w:numId w:val="7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644A9" w:rsidRPr="003359E9" w:rsidRDefault="005644A9" w:rsidP="005644A9">
      <w:pPr>
        <w:pStyle w:val="a7"/>
        <w:numPr>
          <w:ilvl w:val="0"/>
          <w:numId w:val="7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снижение отрицательного влияния человеческого фактора на безопасность личности, общества и государства;</w:t>
      </w:r>
    </w:p>
    <w:p w:rsidR="005644A9" w:rsidRPr="003359E9" w:rsidRDefault="005644A9" w:rsidP="005644A9">
      <w:pPr>
        <w:pStyle w:val="a7"/>
        <w:numPr>
          <w:ilvl w:val="0"/>
          <w:numId w:val="7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5644A9" w:rsidRPr="003359E9" w:rsidRDefault="005644A9" w:rsidP="005644A9">
      <w:pPr>
        <w:pStyle w:val="a7"/>
        <w:numPr>
          <w:ilvl w:val="0"/>
          <w:numId w:val="7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обеспечение профилактики асоциального поведения учащихся.</w:t>
      </w:r>
    </w:p>
    <w:p w:rsidR="005644A9" w:rsidRPr="003359E9" w:rsidRDefault="005644A9" w:rsidP="005644A9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 xml:space="preserve">Освоение содержания учебной дисциплины « Безопасности жизнедеятельности» обеспечивает достижение следующих </w:t>
      </w:r>
      <w:r w:rsidRPr="003359E9">
        <w:rPr>
          <w:rFonts w:ascii="Times New Roman" w:hAnsi="Times New Roman" w:cs="Times New Roman"/>
          <w:b/>
          <w:bCs/>
          <w:color w:val="FF0000"/>
        </w:rPr>
        <w:t>результатов:</w:t>
      </w:r>
    </w:p>
    <w:p w:rsidR="005644A9" w:rsidRPr="003359E9" w:rsidRDefault="005644A9" w:rsidP="005644A9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 xml:space="preserve">• </w:t>
      </w:r>
      <w:r w:rsidRPr="003359E9">
        <w:rPr>
          <w:rFonts w:ascii="Times New Roman" w:hAnsi="Times New Roman" w:cs="Times New Roman"/>
          <w:b/>
          <w:bCs/>
          <w:i/>
          <w:iCs/>
          <w:color w:val="FF0000"/>
        </w:rPr>
        <w:t>личностных</w:t>
      </w:r>
      <w:r w:rsidRPr="003359E9">
        <w:rPr>
          <w:rFonts w:ascii="Times New Roman" w:hAnsi="Times New Roman" w:cs="Times New Roman"/>
          <w:b/>
          <w:bCs/>
          <w:color w:val="FF0000"/>
        </w:rPr>
        <w:t>:</w:t>
      </w:r>
    </w:p>
    <w:p w:rsidR="005644A9" w:rsidRPr="003359E9" w:rsidRDefault="005644A9" w:rsidP="005644A9">
      <w:pPr>
        <w:pStyle w:val="a7"/>
        <w:numPr>
          <w:ilvl w:val="0"/>
          <w:numId w:val="8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5644A9" w:rsidRPr="003359E9" w:rsidRDefault="005644A9" w:rsidP="005644A9">
      <w:pPr>
        <w:pStyle w:val="a7"/>
        <w:numPr>
          <w:ilvl w:val="0"/>
          <w:numId w:val="8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 xml:space="preserve"> готовность к служению Отечеству, его защите;</w:t>
      </w:r>
    </w:p>
    <w:p w:rsidR="005644A9" w:rsidRPr="003359E9" w:rsidRDefault="005644A9" w:rsidP="005644A9">
      <w:pPr>
        <w:pStyle w:val="a7"/>
        <w:numPr>
          <w:ilvl w:val="0"/>
          <w:numId w:val="8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5644A9" w:rsidRPr="003359E9" w:rsidRDefault="005644A9" w:rsidP="005644A9">
      <w:pPr>
        <w:pStyle w:val="a7"/>
        <w:numPr>
          <w:ilvl w:val="0"/>
          <w:numId w:val="8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исключение из своей жизни вредных привычек (курения, пьянства и т. д.);</w:t>
      </w:r>
    </w:p>
    <w:p w:rsidR="005644A9" w:rsidRPr="003359E9" w:rsidRDefault="005644A9" w:rsidP="005644A9">
      <w:pPr>
        <w:pStyle w:val="a7"/>
        <w:numPr>
          <w:ilvl w:val="0"/>
          <w:numId w:val="8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5644A9" w:rsidRPr="003359E9" w:rsidRDefault="005644A9" w:rsidP="005644A9">
      <w:pPr>
        <w:pStyle w:val="a7"/>
        <w:numPr>
          <w:ilvl w:val="0"/>
          <w:numId w:val="8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5644A9" w:rsidRPr="003359E9" w:rsidRDefault="005644A9" w:rsidP="005644A9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 xml:space="preserve">• </w:t>
      </w:r>
      <w:r w:rsidRPr="003359E9">
        <w:rPr>
          <w:rFonts w:ascii="Times New Roman" w:hAnsi="Times New Roman" w:cs="Times New Roman"/>
          <w:b/>
          <w:bCs/>
          <w:i/>
          <w:iCs/>
          <w:color w:val="FF0000"/>
        </w:rPr>
        <w:t>метапредметных</w:t>
      </w:r>
      <w:r w:rsidRPr="003359E9">
        <w:rPr>
          <w:rFonts w:ascii="Times New Roman" w:hAnsi="Times New Roman" w:cs="Times New Roman"/>
          <w:b/>
          <w:bCs/>
          <w:color w:val="FF0000"/>
        </w:rPr>
        <w:t>:</w:t>
      </w:r>
    </w:p>
    <w:p w:rsidR="005644A9" w:rsidRPr="003359E9" w:rsidRDefault="005644A9" w:rsidP="005644A9">
      <w:pPr>
        <w:pStyle w:val="a7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5644A9" w:rsidRPr="003359E9" w:rsidRDefault="005644A9" w:rsidP="005644A9">
      <w:pPr>
        <w:pStyle w:val="a7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обобщать и сравнивать последствия опасных и чрезвычайных ситуаций;</w:t>
      </w:r>
    </w:p>
    <w:p w:rsidR="005644A9" w:rsidRPr="003359E9" w:rsidRDefault="005644A9" w:rsidP="005644A9">
      <w:pPr>
        <w:pStyle w:val="a7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5644A9" w:rsidRPr="003359E9" w:rsidRDefault="005644A9" w:rsidP="005644A9">
      <w:pPr>
        <w:pStyle w:val="a7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5644A9" w:rsidRPr="003359E9" w:rsidRDefault="005644A9" w:rsidP="005644A9">
      <w:pPr>
        <w:pStyle w:val="a7"/>
        <w:numPr>
          <w:ilvl w:val="0"/>
          <w:numId w:val="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5644A9" w:rsidRPr="003359E9" w:rsidRDefault="005644A9" w:rsidP="005644A9">
      <w:pPr>
        <w:pStyle w:val="a7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5644A9" w:rsidRPr="003359E9" w:rsidRDefault="005644A9" w:rsidP="005644A9">
      <w:pPr>
        <w:pStyle w:val="a7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5644A9" w:rsidRPr="003359E9" w:rsidRDefault="005644A9" w:rsidP="005644A9">
      <w:pPr>
        <w:pStyle w:val="a7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5644A9" w:rsidRPr="003359E9" w:rsidRDefault="005644A9" w:rsidP="005644A9">
      <w:pPr>
        <w:pStyle w:val="a7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lastRenderedPageBreak/>
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5644A9" w:rsidRPr="003359E9" w:rsidRDefault="005644A9" w:rsidP="005644A9">
      <w:pPr>
        <w:pStyle w:val="a7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5644A9" w:rsidRPr="003359E9" w:rsidRDefault="005644A9" w:rsidP="005644A9">
      <w:pPr>
        <w:pStyle w:val="a7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5644A9" w:rsidRPr="003359E9" w:rsidRDefault="005644A9" w:rsidP="005644A9">
      <w:pPr>
        <w:pStyle w:val="a7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5644A9" w:rsidRPr="003359E9" w:rsidRDefault="005644A9" w:rsidP="005644A9">
      <w:pPr>
        <w:pStyle w:val="a7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5644A9" w:rsidRPr="003359E9" w:rsidRDefault="005644A9" w:rsidP="005644A9">
      <w:pPr>
        <w:pStyle w:val="a7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формирование установки на здоровый образ жизни;</w:t>
      </w:r>
    </w:p>
    <w:p w:rsidR="005644A9" w:rsidRPr="003359E9" w:rsidRDefault="005644A9" w:rsidP="005644A9">
      <w:pPr>
        <w:pStyle w:val="a7"/>
        <w:numPr>
          <w:ilvl w:val="0"/>
          <w:numId w:val="10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5644A9" w:rsidRPr="003359E9" w:rsidRDefault="005644A9" w:rsidP="005644A9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 xml:space="preserve">• </w:t>
      </w:r>
      <w:r w:rsidRPr="003359E9">
        <w:rPr>
          <w:rFonts w:ascii="Times New Roman" w:hAnsi="Times New Roman" w:cs="Times New Roman"/>
          <w:b/>
          <w:bCs/>
          <w:i/>
          <w:iCs/>
          <w:color w:val="FF0000"/>
        </w:rPr>
        <w:t>предметных</w:t>
      </w:r>
      <w:r w:rsidRPr="003359E9">
        <w:rPr>
          <w:rFonts w:ascii="Times New Roman" w:hAnsi="Times New Roman" w:cs="Times New Roman"/>
          <w:b/>
          <w:bCs/>
          <w:color w:val="FF0000"/>
        </w:rPr>
        <w:t>:</w:t>
      </w:r>
    </w:p>
    <w:p w:rsidR="005644A9" w:rsidRPr="003359E9" w:rsidRDefault="005644A9" w:rsidP="005644A9">
      <w:pPr>
        <w:pStyle w:val="a7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5644A9" w:rsidRPr="003359E9" w:rsidRDefault="005644A9" w:rsidP="005644A9">
      <w:pPr>
        <w:pStyle w:val="a7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5644A9" w:rsidRPr="003359E9" w:rsidRDefault="005644A9" w:rsidP="005644A9">
      <w:pPr>
        <w:pStyle w:val="a7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5644A9" w:rsidRPr="003359E9" w:rsidRDefault="005644A9" w:rsidP="005644A9">
      <w:pPr>
        <w:pStyle w:val="a7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5644A9" w:rsidRPr="003359E9" w:rsidRDefault="005644A9" w:rsidP="005644A9">
      <w:pPr>
        <w:pStyle w:val="a7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освоение знания распространенных опасных и чрезвычайных ситуаций природного, техногенного и социального характера;</w:t>
      </w:r>
    </w:p>
    <w:p w:rsidR="005644A9" w:rsidRPr="003359E9" w:rsidRDefault="005644A9" w:rsidP="005644A9">
      <w:pPr>
        <w:pStyle w:val="a7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освоение знания факторов, пагубно влияющих на здоровье человека;</w:t>
      </w:r>
    </w:p>
    <w:p w:rsidR="005644A9" w:rsidRPr="003359E9" w:rsidRDefault="005644A9" w:rsidP="005644A9">
      <w:pPr>
        <w:pStyle w:val="a7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5644A9" w:rsidRPr="003359E9" w:rsidRDefault="005644A9" w:rsidP="005644A9">
      <w:pPr>
        <w:pStyle w:val="a7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5644A9" w:rsidRPr="003359E9" w:rsidRDefault="005644A9" w:rsidP="005644A9">
      <w:pPr>
        <w:pStyle w:val="a7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5644A9" w:rsidRPr="003359E9" w:rsidRDefault="005644A9" w:rsidP="005644A9">
      <w:pPr>
        <w:pStyle w:val="a7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получение и освоение знания основ обороны государства и воинской службы:</w:t>
      </w:r>
    </w:p>
    <w:p w:rsidR="005644A9" w:rsidRPr="003359E9" w:rsidRDefault="005644A9" w:rsidP="005644A9">
      <w:pPr>
        <w:pStyle w:val="a7"/>
        <w:numPr>
          <w:ilvl w:val="0"/>
          <w:numId w:val="1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5644A9" w:rsidRPr="003359E9" w:rsidRDefault="005644A9" w:rsidP="005644A9">
      <w:pPr>
        <w:pStyle w:val="a7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5644A9" w:rsidRPr="003359E9" w:rsidRDefault="005644A9" w:rsidP="005644A9">
      <w:pPr>
        <w:pStyle w:val="a7"/>
        <w:numPr>
          <w:ilvl w:val="0"/>
          <w:numId w:val="12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359E9">
        <w:rPr>
          <w:rFonts w:ascii="Times New Roman" w:hAnsi="Times New Roman" w:cs="Times New Roman"/>
          <w:color w:val="FF0000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F6414F" w:rsidRPr="003359E9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FF0000"/>
          <w:sz w:val="22"/>
          <w:szCs w:val="22"/>
        </w:rPr>
      </w:pPr>
      <w:r w:rsidRPr="003359E9">
        <w:rPr>
          <w:color w:val="FF0000"/>
          <w:sz w:val="22"/>
          <w:szCs w:val="22"/>
        </w:rPr>
        <w:t>ОК 01. Выбирать способы решения задач профессиональной деятельности, применительно к различным контекстам.</w:t>
      </w:r>
    </w:p>
    <w:bookmarkEnd w:id="0"/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lastRenderedPageBreak/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ОК 03. Планировать и реализовывать собственное профессиональное и личностное развитие.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OК 04. Работать в коллективе и команде, эффективно взаимодействовать с коллегами, руководством, клиентами.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ОК 09. Использовать информационные технологии в профессиональной деятельности.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ОК 10. Пользоваться профессиональной документацией на государственном и иностранном языках.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ПК 2.2. Осуществлять подбор режимов работы, выбор и обоснование способа движения машинно-тракторного агрегата в соответствии с условиями работы.</w:t>
      </w:r>
    </w:p>
    <w:p w:rsidR="00F6414F" w:rsidRPr="00F6414F" w:rsidRDefault="00FB4557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ПК </w:t>
      </w:r>
      <w:r w:rsidR="00F6414F" w:rsidRPr="00F6414F">
        <w:rPr>
          <w:sz w:val="22"/>
          <w:szCs w:val="22"/>
        </w:rPr>
        <w:t>2.3. Выполнять работы на машинно-тракторном агрегате в соответствии с требованиями правил техники безопасности и охраны труда.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ПК 2.4. Управлять тракторами и самоходными машинами категории "В", "С", "D", "Е", "F" в соответствии с </w:t>
      </w:r>
      <w:hyperlink r:id="rId8" w:anchor="block_1000" w:history="1">
        <w:r w:rsidRPr="00F6414F">
          <w:rPr>
            <w:rStyle w:val="a8"/>
            <w:color w:val="auto"/>
            <w:sz w:val="22"/>
            <w:szCs w:val="22"/>
          </w:rPr>
          <w:t>правилами</w:t>
        </w:r>
      </w:hyperlink>
      <w:r w:rsidRPr="00F6414F">
        <w:rPr>
          <w:sz w:val="22"/>
          <w:szCs w:val="22"/>
        </w:rPr>
        <w:t> дорожного движения.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</w:rPr>
        <w:t>ПК 2.5. Управлять автомобилями категории "В" и "С" в соответствии с </w:t>
      </w:r>
      <w:hyperlink r:id="rId9" w:anchor="block_1000" w:history="1">
        <w:r w:rsidRPr="00F6414F">
          <w:rPr>
            <w:rStyle w:val="a8"/>
            <w:color w:val="auto"/>
            <w:sz w:val="22"/>
            <w:szCs w:val="22"/>
          </w:rPr>
          <w:t>правилами</w:t>
        </w:r>
      </w:hyperlink>
      <w:r w:rsidRPr="00F6414F">
        <w:rPr>
          <w:sz w:val="22"/>
          <w:szCs w:val="22"/>
        </w:rPr>
        <w:t> дорожного движения.</w:t>
      </w:r>
    </w:p>
    <w:p w:rsidR="00F6414F" w:rsidRPr="00F6414F" w:rsidRDefault="00F6414F" w:rsidP="00F64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F6414F">
        <w:rPr>
          <w:sz w:val="22"/>
          <w:szCs w:val="22"/>
          <w:shd w:val="clear" w:color="auto" w:fill="FFFFFF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5644A9" w:rsidRPr="00F6414F" w:rsidRDefault="005644A9" w:rsidP="00F6414F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F6414F">
        <w:rPr>
          <w:rFonts w:ascii="Times New Roman" w:eastAsiaTheme="minorEastAsia" w:hAnsi="Times New Roman" w:cs="Times New Roman"/>
          <w:lang w:eastAsia="ru-RU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</w:r>
    </w:p>
    <w:p w:rsidR="005644A9" w:rsidRPr="00F6414F" w:rsidRDefault="005644A9" w:rsidP="00F6414F">
      <w:pPr>
        <w:spacing w:after="0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F6414F">
        <w:rPr>
          <w:rFonts w:ascii="Times New Roman" w:eastAsiaTheme="minorEastAsia" w:hAnsi="Times New Roman" w:cs="Times New Roman"/>
          <w:lang w:eastAsia="ru-RU"/>
        </w:rPr>
        <w:t>ЛР10 Заботящийся о защите окружающей среды, собственной и чужой безопасности, в том числе цифровой</w:t>
      </w:r>
    </w:p>
    <w:p w:rsidR="005644A9" w:rsidRPr="00F6414F" w:rsidRDefault="005644A9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:rsidR="00F6414F" w:rsidRDefault="00F6414F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414F" w:rsidRDefault="00F6414F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414F" w:rsidRDefault="00F6414F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414F" w:rsidRDefault="00F6414F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414F" w:rsidRDefault="00F6414F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414F" w:rsidRDefault="00F6414F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414F" w:rsidRDefault="00F6414F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414F" w:rsidRDefault="00F6414F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414F" w:rsidRDefault="00F6414F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414F" w:rsidRDefault="00F6414F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414F" w:rsidRDefault="00F6414F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644A9" w:rsidRPr="00901C2B" w:rsidRDefault="005644A9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5644A9" w:rsidRPr="00901C2B" w:rsidRDefault="005644A9" w:rsidP="005644A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1C2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644A9" w:rsidRPr="00901C2B" w:rsidTr="005644A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5C0088" w:rsidRDefault="005644A9" w:rsidP="005644A9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5C0088" w:rsidRDefault="005644A9" w:rsidP="005644A9">
            <w:pPr>
              <w:keepNext/>
              <w:autoSpaceDE w:val="0"/>
              <w:autoSpaceDN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644A9" w:rsidRPr="00901C2B" w:rsidTr="005644A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5C0088" w:rsidRDefault="005644A9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85687B" w:rsidRDefault="00F6414F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5644A9" w:rsidRPr="00901C2B" w:rsidTr="005644A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5C0088" w:rsidRDefault="005644A9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85687B" w:rsidRDefault="00F6414F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5644A9" w:rsidRPr="00901C2B" w:rsidTr="005644A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5C0088" w:rsidRDefault="005644A9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4A9" w:rsidRPr="0085687B" w:rsidRDefault="005644A9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44A9" w:rsidRPr="00901C2B" w:rsidTr="005644A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4A9" w:rsidRPr="005C0088" w:rsidRDefault="005644A9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8568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44A9" w:rsidRPr="0085687B" w:rsidRDefault="00F6414F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5644A9" w:rsidRPr="00901C2B" w:rsidTr="005644A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5C0088" w:rsidRDefault="005644A9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85687B" w:rsidRDefault="00F6414F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5644A9" w:rsidRPr="00901C2B" w:rsidTr="005644A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5C0088" w:rsidRDefault="005644A9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85687B" w:rsidRDefault="005644A9" w:rsidP="005644A9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5644A9" w:rsidRPr="00901C2B" w:rsidTr="005644A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44A9" w:rsidRPr="005C0088" w:rsidRDefault="005644A9" w:rsidP="005644A9">
            <w:pPr>
              <w:keepNext/>
              <w:autoSpaceDE w:val="0"/>
              <w:autoSpaceDN w:val="0"/>
              <w:spacing w:after="0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00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Итоговая аттестация </w:t>
            </w:r>
            <w:r w:rsidRPr="005C00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 зачёта</w:t>
            </w:r>
            <w:r w:rsidRPr="005C00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644A9" w:rsidRPr="00901C2B" w:rsidRDefault="005644A9" w:rsidP="005644A9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4A9" w:rsidRPr="00901C2B" w:rsidRDefault="005644A9" w:rsidP="005644A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7BF6" w:rsidRPr="002A7BF6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2A7BF6" w:rsidRPr="002A7BF6" w:rsidSect="00F61051">
          <w:footerReference w:type="even" r:id="rId10"/>
          <w:footerReference w:type="default" r:id="rId11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A7BF6" w:rsidRPr="00F61051" w:rsidRDefault="002A7BF6" w:rsidP="002A7B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0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учебной дисциплины «ОП.13. Безопасность жизнедеятельности»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8544"/>
        <w:gridCol w:w="1751"/>
        <w:gridCol w:w="2322"/>
      </w:tblGrid>
      <w:tr w:rsidR="00D24C35" w:rsidRPr="00D24C35" w:rsidTr="005243FD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Объем, ак. ч / </w:t>
            </w: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 т. ч. в форме практической подготовки, ак. ч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24C35" w:rsidRPr="00D24C35" w:rsidTr="005243FD">
        <w:trPr>
          <w:trHeight w:val="371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</w:tr>
      <w:tr w:rsidR="00D24C35" w:rsidRPr="00D24C35" w:rsidTr="005243FD">
        <w:trPr>
          <w:trHeight w:val="371"/>
        </w:trPr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Безопасность жизнедеятельности в чрезвычайных ситуациях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20/10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 мирного времени и защита от них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Цели и задачи изучения дисциплины. Понятие и общая классификация чрезвычайных ситуаций. Чрезвычайные ситуации природного и техногенного характера. Чрезвычайные ситуации социального происхождения. Терроризм и меры по его предупреждению. Основы пожаробезопасности и электробезопасности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Практическое занятие № 1. Правила поведения в чрезвычайных ситуациях природного и техногенного характера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Практическое занятие № 2. Правила безопасного поведения при угрозе террористического акта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24C35">
              <w:rPr>
                <w:rFonts w:ascii="Calibri" w:eastAsia="Times New Roman" w:hAnsi="Calibri" w:cs="Times New Roman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 07</w:t>
            </w:r>
          </w:p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Ядерное оружие и его поражающие факторы. Действия населения в очаге ядерного поражения. Химическое оружие и его характеристика. Действия населения в очаге химического поражения. Средства индивидуальной защиты населения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оружие и его характеристика. Действие населения в очаге биологического поражения. Защита населения при радиоактивном и химическом заражении местности. Средства коллективной защиты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Практическое занятие № 3. Правила поведения и действия в очаге химического и биологического поражения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 № 4. Использование средств индивидуальной защиты от поражающих факторов при ЧС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1.3. 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и правовые основы обеспечения безопасности жизнедеятельности в чрезвычайных ситуациях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Устойчивость работы объектов экономики в чрезвычайных ситуациях. Единая государственная система предупреждения и ликвидации чрезвычайных ситуаций (РСЧС). Государственные службы по охране здоровья и безопасности граждан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 основные задачи гражданской обороны. Организационная структура гражданской обороны. Основные мероприятия, проводимые ГО. Действия населения по сигналам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5. Правила поведения и действия по сигналам гражданской обороны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24C35">
              <w:rPr>
                <w:rFonts w:ascii="Calibri" w:eastAsia="Times New Roman" w:hAnsi="Calibri" w:cs="Times New Roman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371"/>
        </w:trPr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Основы военной службы и медицинской подготовки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48/18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371"/>
        </w:trPr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«Основы военной службы» (для юношей)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48/18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военной безопасности Российской Федерации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Нормативно-правовая база обеспечения военной безопасности Российской Федерации, функционирования ее Вооруженных Сил и военной службы граждан 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Организация обороны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Практическое занятие № 6. Виды Вооруженных Сил, рода войск, история их создания, их основные задачи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7. Общая физическая и строевая подготовка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24C3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Вооруженные Силы Российской Федерации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tabs>
                <w:tab w:val="left" w:pos="290"/>
              </w:tabs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военная сила – от княжеских дружин до ракетно-космических войск. Назначение и задачи Вооруженных Сил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tabs>
                <w:tab w:val="left" w:pos="290"/>
              </w:tabs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Вооруженных Сил. Руководство и управление Вооруженными Силами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tabs>
                <w:tab w:val="left" w:pos="290"/>
              </w:tabs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Реформа Вооруженных Сил Российской Федерации 2008-2020 гг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8. Виды Вооруженных Сил, рода войск, история их создания, их основные задачи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9. Общая физическая и строевая подготовка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Воинская обязанность в Российской Федерации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D2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Понятие и сущность воинской обязанности. Воинский учет граждан. Призыв граждан на военную службу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D2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Медицинское освидетельствование и обследование граждан при постановке их на воинский учет и при призыве на военную службу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и добровольная подготовка граждан к военной службе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10. Обязательная подготовка граждан к военной службе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воинской чести. Боевые традиции Вооруженных Сил России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Боевое Знамя части – символ воинской чести, доблести и славы. Боевые традиции Вооруженных сил РФ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Ордена – почетные награды за воинские отличия в бою и заслуги в военной службе. Ритуалы Вооруженных Сил 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 и верность воинскому долгу. Дружба, войсковое товарищество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11. Воинские звания и военная форма одежды военнослужащих Вооруженных Сил Российской Федерации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12. Общая физическая и строевая подготовка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2.5. 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и правовые основы военной службы в Российской Федерации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служба – особый вид государственной службы. Воинские должности и звания военнослужащих. Правовой статус военнослужащих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военнослужащих. Социальное обеспечение военнослужащих. Начало, срок и окончание военной службы. Увольнение с военной службы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военной службы по призыву. Военная служба по контракту. Альтернативная гражданская служба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13. Ответственность военнослужащих. Общевоинские уставы Вооруженных Сил Российской Федерации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14. Общая физическая и строевая подготовка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371"/>
        </w:trPr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«Основы медицинских знаний» (для девушек)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48/18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оказания первой помощи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Оценка состояния пострадавшего. Общая характеристика поражений организма человека от воздействия опасных факторов. Общие правила и порядок оказания первой медицинской помощи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Первая помощь при различных повреждениях и состояниях организма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Транспортная иммобилизация и транспортирование пострадавших при различных повреждениях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Практическое занятие № 6. Общие принципы оказания первой медицинской помощи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Практическое занятие № 7. Первая помощь при отсутствии сознания, при остановке дыхания и отсутствии кровообращения (остановке сердца)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Практическое занятие № 8. Первая помощь при наружных кровотечениях, при травмах различных областей тела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9. Первая помощь при ожогах и воздействии высоких температур, при воздействии низких температур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№ 10. Первая помощь при попадании инородных тел в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верхние дыхательные пути, при отравлениях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инфекционных болезней. Классификация инфекционных заболеваний. Общие признаки инфекционных заболеваний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Воздушно-капельные инфекции. Желудочно-кишечные инфекции. Пищевые отравления бактериальными токсинами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принципы профилактики инфекционных заболеваний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11. Правила госпитализации инфекционных больных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здорового образа жизни</w:t>
            </w: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02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04</w:t>
            </w:r>
          </w:p>
          <w:p w:rsidR="00D24C35" w:rsidRPr="00D24C35" w:rsidRDefault="00D24C35" w:rsidP="00D24C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ОК 07</w:t>
            </w:r>
          </w:p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D2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Здоровье и факторы его формирования. Здоровый образ жизни и его составляющие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ind w:firstLine="2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2. </w:t>
            </w:r>
            <w:r w:rsidRPr="00D24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активность и здоровье. Питание и здоровье. Вредные привычки. Факторы риска. Понятие об иммунитете и его видах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12. Показатели здоровья и факторы, их определяющие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№ 13. Оценка физического состояния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 № 14. Составление индивидуальных карт здоровья с режимом дня, графиком питания с возможностью отслеживать свои показания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24C35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4C35" w:rsidRPr="00D24C35" w:rsidTr="005243FD"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**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4C35" w:rsidRPr="00D24C35" w:rsidTr="005243FD">
        <w:trPr>
          <w:trHeight w:val="20"/>
        </w:trPr>
        <w:tc>
          <w:tcPr>
            <w:tcW w:w="3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35" w:rsidRPr="00D24C35" w:rsidRDefault="00D24C35" w:rsidP="00D2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24C3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35" w:rsidRPr="00D24C35" w:rsidRDefault="00D24C35" w:rsidP="00D24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D24C35" w:rsidRDefault="00D24C35" w:rsidP="00FB4557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C35" w:rsidRDefault="00D24C35" w:rsidP="00FB4557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C35" w:rsidRDefault="00D24C35" w:rsidP="00FB4557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C35" w:rsidRDefault="00D24C35" w:rsidP="00FB4557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557" w:rsidRPr="00D61CEF" w:rsidRDefault="00FB4557" w:rsidP="00FB4557">
      <w:pPr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FB4557" w:rsidRPr="00A867E6" w:rsidRDefault="00FB4557" w:rsidP="00FB4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FB4557" w:rsidRPr="00A867E6" w:rsidRDefault="00FB4557" w:rsidP="00FB4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FB4557" w:rsidRPr="00A867E6" w:rsidRDefault="00FB4557" w:rsidP="00FB4557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:rsidR="00FB4557" w:rsidRPr="00A867E6" w:rsidRDefault="00FB4557" w:rsidP="00FB455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:rsidR="00FB4557" w:rsidRPr="00A867E6" w:rsidRDefault="00FB4557" w:rsidP="00FB455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рабочее место преподавателя;</w:t>
      </w:r>
    </w:p>
    <w:p w:rsidR="00FB4557" w:rsidRPr="00A867E6" w:rsidRDefault="00FB4557" w:rsidP="00FB455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структурно-логические схемы;</w:t>
      </w:r>
    </w:p>
    <w:p w:rsidR="00FB4557" w:rsidRPr="00A867E6" w:rsidRDefault="00FB4557" w:rsidP="00FB455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набор презентаций;</w:t>
      </w:r>
    </w:p>
    <w:p w:rsidR="00FB4557" w:rsidRPr="00A867E6" w:rsidRDefault="00FB4557" w:rsidP="00FB4557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:rsidR="00FB4557" w:rsidRPr="00A867E6" w:rsidRDefault="00FB4557" w:rsidP="00FB455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:rsidR="00FB4557" w:rsidRPr="00A867E6" w:rsidRDefault="00FB4557" w:rsidP="00FB455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мультимедиапроектор;</w:t>
      </w:r>
    </w:p>
    <w:p w:rsidR="00FB4557" w:rsidRPr="00A867E6" w:rsidRDefault="00FB4557" w:rsidP="00FB455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экран.</w:t>
      </w:r>
    </w:p>
    <w:p w:rsidR="00FB4557" w:rsidRPr="00A867E6" w:rsidRDefault="00FB4557" w:rsidP="00FB4557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867E6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:rsidR="00FB4557" w:rsidRPr="00A867E6" w:rsidRDefault="00FB4557" w:rsidP="00FB455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 локальная сеть, </w:t>
      </w:r>
    </w:p>
    <w:p w:rsidR="00FB4557" w:rsidRPr="00A867E6" w:rsidRDefault="00FB4557" w:rsidP="00FB455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 xml:space="preserve">-  сеть Интернет, </w:t>
      </w:r>
    </w:p>
    <w:p w:rsidR="00FB4557" w:rsidRPr="00A867E6" w:rsidRDefault="00FB4557" w:rsidP="00FB4557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867E6">
        <w:rPr>
          <w:rFonts w:ascii="Times New Roman" w:eastAsia="Times New Roman" w:hAnsi="Times New Roman" w:cs="Times New Roman"/>
        </w:rPr>
        <w:t>-  электронная  почта.</w:t>
      </w:r>
    </w:p>
    <w:p w:rsidR="00FB4557" w:rsidRPr="00D61CEF" w:rsidRDefault="00FB4557" w:rsidP="00FB455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B4557" w:rsidRPr="00D61CEF" w:rsidRDefault="00FB4557" w:rsidP="00FB45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57" w:rsidRPr="00D61CEF" w:rsidRDefault="00FB4557" w:rsidP="00FB4557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557" w:rsidRPr="00D61CEF" w:rsidRDefault="00FB4557" w:rsidP="00FB4557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FB4557" w:rsidRPr="00D61CEF" w:rsidRDefault="00FB4557" w:rsidP="00FB4557">
      <w:pPr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D24C35" w:rsidRPr="00D24C35" w:rsidRDefault="00D24C35" w:rsidP="00D24C35">
      <w:pPr>
        <w:keepNext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D2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безопасности жизнедеятельности. Учебник 10 кл. Под ред. Воробьева Ю.Л. – М.: Академия, 2017.</w:t>
      </w:r>
    </w:p>
    <w:p w:rsidR="00D24C35" w:rsidRPr="00D24C35" w:rsidRDefault="00D24C35" w:rsidP="00D24C35">
      <w:pPr>
        <w:keepNext/>
        <w:autoSpaceDE w:val="0"/>
        <w:autoSpaceDN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D24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безопасности жизнедеятельности. Учебник 11 кл. Под ред. Воробьева Ю.Л. – М.: Академия, 2018.</w:t>
      </w:r>
    </w:p>
    <w:p w:rsidR="00FB4557" w:rsidRPr="00D61CEF" w:rsidRDefault="00FB4557" w:rsidP="00FB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FB4557" w:rsidRPr="00D61CEF" w:rsidRDefault="00FB4557" w:rsidP="00FB4557">
      <w:pPr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557" w:rsidRPr="00D61CEF" w:rsidRDefault="00FB4557" w:rsidP="00FB4557">
      <w:pPr>
        <w:ind w:left="360" w:firstLine="34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FB4557" w:rsidRPr="00D61CEF" w:rsidRDefault="00FB4557" w:rsidP="00FB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Энциклопедия безопасности жизнедеятельности [Электронный ресурс]. –– URL:</w:t>
      </w:r>
      <w:hyperlink r:id="rId12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http://bzhde.ru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4557" w:rsidRPr="00D61CEF" w:rsidRDefault="00FB4557" w:rsidP="00FB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Официальный сайт МЧС РФ [Электронный ресурс]. – URL: </w:t>
      </w:r>
      <w:hyperlink r:id="rId13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http://www.mchs.gov.ru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4557" w:rsidRPr="00D61CEF" w:rsidRDefault="00FB4557" w:rsidP="00FB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Безопасность в техносфере [Электронный ресурс]. – URL: </w:t>
      </w:r>
      <w:hyperlink r:id="rId14" w:history="1">
        <w:r w:rsidRPr="00D61CE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http://www.magbvt.ru</w:t>
        </w:r>
      </w:hyperlink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4557" w:rsidRPr="00D61CEF" w:rsidRDefault="00FB4557" w:rsidP="00FB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Федеральная государственная информационная система «Национальная электронная библиотека» </w:t>
      </w:r>
      <w:r w:rsidRPr="005A5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https://rusneb.ru/</w:t>
      </w:r>
    </w:p>
    <w:p w:rsidR="00FB4557" w:rsidRPr="002A7BF6" w:rsidRDefault="00FB4557" w:rsidP="00FB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</w:t>
      </w:r>
      <w:r w:rsidRPr="00D6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Университетская информационная система </w:t>
      </w:r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«РОССИЯ» </w:t>
      </w:r>
      <w:hyperlink r:id="rId15" w:history="1">
        <w:r w:rsidRPr="002A7BF6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http://uisrussia.msu.ru/</w:t>
        </w:r>
      </w:hyperlink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FB4557" w:rsidRPr="002A7BF6" w:rsidRDefault="00FB4557" w:rsidP="00FB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www.goup32441.narod.</w:t>
      </w:r>
      <w:r w:rsidRPr="002A7B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 (сайт: Учебно-методические пособия «Общевойсковая подготовка». Наставление по физической подготовке в Вооруженных Силах Российской Федерации (НФП-2009).</w:t>
      </w:r>
    </w:p>
    <w:p w:rsidR="00FB4557" w:rsidRPr="002A7BF6" w:rsidRDefault="00FB4557" w:rsidP="00FB45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FB4557" w:rsidRPr="00901C2B" w:rsidRDefault="00FB4557" w:rsidP="00FB4557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124F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1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оценка</w:t>
      </w:r>
      <w:r w:rsidRPr="0090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FB4557" w:rsidRPr="002A7BF6" w:rsidRDefault="00FB4557" w:rsidP="00FB455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9"/>
        <w:gridCol w:w="6042"/>
        <w:gridCol w:w="3185"/>
      </w:tblGrid>
      <w:tr w:rsidR="00FB4557" w:rsidRPr="002A7BF6" w:rsidTr="008C05C6"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077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FB4557" w:rsidRPr="002A7BF6" w:rsidTr="008C05C6">
        <w:trPr>
          <w:trHeight w:val="415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  <w:p w:rsidR="00FB4557" w:rsidRPr="002A7BF6" w:rsidRDefault="00FB4557" w:rsidP="008C05C6">
            <w:pPr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числеусловиях противодействия терроризму;</w:t>
            </w:r>
          </w:p>
          <w:p w:rsidR="00FB4557" w:rsidRPr="002A7BF6" w:rsidRDefault="00FB4557" w:rsidP="008C0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77" w:type="pct"/>
            <w:vMerge w:val="restar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решений ситуационных задач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Ролевые игры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FB4557" w:rsidRPr="002A7BF6" w:rsidTr="008C05C6">
        <w:trPr>
          <w:trHeight w:val="1393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1077" w:type="pct"/>
            <w:vMerge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668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Основы военной службы и обороны государства;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77" w:type="pct"/>
            <w:vMerge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758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77" w:type="pct"/>
            <w:vMerge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627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77" w:type="pct"/>
            <w:vMerge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1759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Умеет определять пожаро- и взрыво- опасность различных материалов.</w:t>
            </w:r>
          </w:p>
        </w:tc>
        <w:tc>
          <w:tcPr>
            <w:tcW w:w="1077" w:type="pct"/>
            <w:vMerge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971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77" w:type="pct"/>
            <w:vMerge w:val="restart"/>
            <w:tcBorders>
              <w:top w:val="nil"/>
            </w:tcBorders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556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655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в области анатомо-физиологических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последствий воздействия на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человека травмирующих, вредных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поражающих факторов;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698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Умения: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в процессе практических занятий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решений ситуационных задач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Экспертная оценка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аудиторной и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внеаудиторной работы,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  <w:p w:rsidR="00FB4557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4557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698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698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умения использовать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индивидуальной защиты и оценивает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556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умения пользоваться</w:t>
            </w:r>
          </w:p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77" w:type="pct"/>
            <w:vMerge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415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Ориентироваться в перечне военно-учетных специальностей и самостоятельно определять среди них  родственные полученной специальности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4557" w:rsidRPr="002A7BF6" w:rsidTr="008C05C6">
        <w:trPr>
          <w:trHeight w:val="1640"/>
        </w:trPr>
        <w:tc>
          <w:tcPr>
            <w:tcW w:w="1880" w:type="pct"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2043" w:type="pct"/>
          </w:tcPr>
          <w:p w:rsidR="00FB4557" w:rsidRPr="002A7BF6" w:rsidRDefault="00FB4557" w:rsidP="008C05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77" w:type="pct"/>
            <w:vMerge/>
          </w:tcPr>
          <w:p w:rsidR="00FB4557" w:rsidRPr="002A7BF6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B4557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557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557" w:rsidRPr="004328D5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</w:t>
      </w:r>
      <w:r w:rsidRPr="00432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Система оценивания</w:t>
      </w:r>
    </w:p>
    <w:p w:rsidR="00FB4557" w:rsidRPr="004328D5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57" w:rsidRPr="004328D5" w:rsidRDefault="00FB4557" w:rsidP="00FB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B4557" w:rsidRPr="004328D5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работа студента включает:</w:t>
      </w:r>
    </w:p>
    <w:p w:rsidR="00FB4557" w:rsidRPr="004328D5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B4557" w:rsidRPr="004328D5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B4557" w:rsidRPr="004328D5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самостоятельных заданий;</w:t>
      </w:r>
    </w:p>
    <w:p w:rsidR="00FB4557" w:rsidRPr="004328D5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подготовку к аттестации по дисциплине.</w:t>
      </w:r>
    </w:p>
    <w:p w:rsidR="00FB4557" w:rsidRPr="004328D5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557" w:rsidRPr="004328D5" w:rsidRDefault="00FB4557" w:rsidP="00FB4557">
      <w:pPr>
        <w:spacing w:line="288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</w:p>
    <w:p w:rsidR="00FB4557" w:rsidRPr="004328D5" w:rsidRDefault="00FB4557" w:rsidP="00FB4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B4557" w:rsidRPr="004328D5" w:rsidRDefault="00FB4557" w:rsidP="00FB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B4557" w:rsidRPr="004328D5" w:rsidTr="008C05C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FB4557" w:rsidRPr="004328D5" w:rsidTr="008C05C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FB4557" w:rsidRPr="004328D5" w:rsidTr="008C05C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FB4557" w:rsidRPr="004328D5" w:rsidTr="008C05C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FB4557" w:rsidRPr="004328D5" w:rsidTr="008C05C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FB4557" w:rsidRPr="004328D5" w:rsidTr="008C05C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FB4557" w:rsidRPr="004328D5" w:rsidRDefault="00FB4557" w:rsidP="008C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FB4557" w:rsidRPr="004328D5" w:rsidRDefault="00FB4557" w:rsidP="00FB4557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557" w:rsidRDefault="00FB4557" w:rsidP="00FB4557"/>
    <w:p w:rsidR="005E2062" w:rsidRDefault="005E2062" w:rsidP="00FB4557">
      <w:pPr>
        <w:ind w:left="567"/>
      </w:pPr>
    </w:p>
    <w:sectPr w:rsidR="005E2062" w:rsidSect="00D24C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79" w:rsidRDefault="00FD5A79">
      <w:pPr>
        <w:spacing w:after="0" w:line="240" w:lineRule="auto"/>
      </w:pPr>
      <w:r>
        <w:separator/>
      </w:r>
    </w:p>
  </w:endnote>
  <w:endnote w:type="continuationSeparator" w:id="0">
    <w:p w:rsidR="00FD5A79" w:rsidRDefault="00FD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A9" w:rsidRDefault="006B5059" w:rsidP="00F610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644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44A9" w:rsidRDefault="005644A9" w:rsidP="00F610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A9" w:rsidRDefault="006B5059">
    <w:pPr>
      <w:pStyle w:val="a3"/>
      <w:jc w:val="right"/>
    </w:pPr>
    <w:r>
      <w:rPr>
        <w:noProof/>
      </w:rPr>
      <w:fldChar w:fldCharType="begin"/>
    </w:r>
    <w:r w:rsidR="000B3E69">
      <w:rPr>
        <w:noProof/>
      </w:rPr>
      <w:instrText>PAGE   \* MERGEFORMAT</w:instrText>
    </w:r>
    <w:r>
      <w:rPr>
        <w:noProof/>
      </w:rPr>
      <w:fldChar w:fldCharType="separate"/>
    </w:r>
    <w:r w:rsidR="003359E9">
      <w:rPr>
        <w:noProof/>
      </w:rPr>
      <w:t>5</w:t>
    </w:r>
    <w:r>
      <w:rPr>
        <w:noProof/>
      </w:rPr>
      <w:fldChar w:fldCharType="end"/>
    </w:r>
  </w:p>
  <w:p w:rsidR="005644A9" w:rsidRDefault="005644A9" w:rsidP="00F610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79" w:rsidRDefault="00FD5A79">
      <w:pPr>
        <w:spacing w:after="0" w:line="240" w:lineRule="auto"/>
      </w:pPr>
      <w:r>
        <w:separator/>
      </w:r>
    </w:p>
  </w:footnote>
  <w:footnote w:type="continuationSeparator" w:id="0">
    <w:p w:rsidR="00FD5A79" w:rsidRDefault="00FD5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032"/>
    <w:multiLevelType w:val="hybridMultilevel"/>
    <w:tmpl w:val="5D0035A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F252E"/>
    <w:multiLevelType w:val="hybridMultilevel"/>
    <w:tmpl w:val="3C7849C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0F11"/>
    <w:multiLevelType w:val="hybridMultilevel"/>
    <w:tmpl w:val="E550CE8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C0F8B"/>
    <w:multiLevelType w:val="hybridMultilevel"/>
    <w:tmpl w:val="627204EE"/>
    <w:lvl w:ilvl="0" w:tplc="D3E21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12A1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C65EA6"/>
    <w:multiLevelType w:val="hybridMultilevel"/>
    <w:tmpl w:val="87FE892A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0DD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67DCD"/>
    <w:multiLevelType w:val="hybridMultilevel"/>
    <w:tmpl w:val="A988470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176EA"/>
    <w:multiLevelType w:val="hybridMultilevel"/>
    <w:tmpl w:val="62E8D69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F1E39"/>
    <w:multiLevelType w:val="hybridMultilevel"/>
    <w:tmpl w:val="4912A15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50BEC"/>
    <w:multiLevelType w:val="hybridMultilevel"/>
    <w:tmpl w:val="0F14B72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0B47F1"/>
    <w:multiLevelType w:val="hybridMultilevel"/>
    <w:tmpl w:val="6902054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502"/>
    <w:rsid w:val="0002477D"/>
    <w:rsid w:val="00031FA7"/>
    <w:rsid w:val="000B3E69"/>
    <w:rsid w:val="00152BC8"/>
    <w:rsid w:val="0023605B"/>
    <w:rsid w:val="00281C30"/>
    <w:rsid w:val="002A4C71"/>
    <w:rsid w:val="002A7BF6"/>
    <w:rsid w:val="002E17A3"/>
    <w:rsid w:val="003028B8"/>
    <w:rsid w:val="00323A19"/>
    <w:rsid w:val="003359E9"/>
    <w:rsid w:val="00416DBE"/>
    <w:rsid w:val="004F2A7C"/>
    <w:rsid w:val="00504962"/>
    <w:rsid w:val="00513C0A"/>
    <w:rsid w:val="00535DB6"/>
    <w:rsid w:val="005644A9"/>
    <w:rsid w:val="00584933"/>
    <w:rsid w:val="005A5708"/>
    <w:rsid w:val="005E2062"/>
    <w:rsid w:val="006515B6"/>
    <w:rsid w:val="006B5059"/>
    <w:rsid w:val="00711493"/>
    <w:rsid w:val="00855E58"/>
    <w:rsid w:val="00875BC6"/>
    <w:rsid w:val="008E441B"/>
    <w:rsid w:val="00912000"/>
    <w:rsid w:val="00946AE8"/>
    <w:rsid w:val="009612AE"/>
    <w:rsid w:val="00963B04"/>
    <w:rsid w:val="009E0D9A"/>
    <w:rsid w:val="009E2EAE"/>
    <w:rsid w:val="00A32146"/>
    <w:rsid w:val="00A34EBB"/>
    <w:rsid w:val="00A867E6"/>
    <w:rsid w:val="00AA7502"/>
    <w:rsid w:val="00B11990"/>
    <w:rsid w:val="00B810C8"/>
    <w:rsid w:val="00C14343"/>
    <w:rsid w:val="00C14718"/>
    <w:rsid w:val="00C90B2B"/>
    <w:rsid w:val="00CF524A"/>
    <w:rsid w:val="00D02D06"/>
    <w:rsid w:val="00D24C35"/>
    <w:rsid w:val="00D31A58"/>
    <w:rsid w:val="00D61CEF"/>
    <w:rsid w:val="00DB0489"/>
    <w:rsid w:val="00DC1B34"/>
    <w:rsid w:val="00E30B14"/>
    <w:rsid w:val="00EF6472"/>
    <w:rsid w:val="00F4505C"/>
    <w:rsid w:val="00F61051"/>
    <w:rsid w:val="00F6414F"/>
    <w:rsid w:val="00FB4557"/>
    <w:rsid w:val="00FD5A79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CFED8-6132-45DA-BDC2-152FB81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7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7BF6"/>
  </w:style>
  <w:style w:type="character" w:styleId="a5">
    <w:name w:val="page number"/>
    <w:basedOn w:val="a0"/>
    <w:uiPriority w:val="99"/>
    <w:rsid w:val="002A7BF6"/>
    <w:rPr>
      <w:rFonts w:cs="Times New Roman"/>
    </w:rPr>
  </w:style>
  <w:style w:type="table" w:styleId="a6">
    <w:name w:val="Table Grid"/>
    <w:basedOn w:val="a1"/>
    <w:uiPriority w:val="59"/>
    <w:rsid w:val="009E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4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644A9"/>
    <w:pPr>
      <w:ind w:left="720"/>
      <w:contextualSpacing/>
    </w:pPr>
  </w:style>
  <w:style w:type="paragraph" w:customStyle="1" w:styleId="s1">
    <w:name w:val="s_1"/>
    <w:basedOn w:val="a"/>
    <w:rsid w:val="00F6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64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05770/4288a49e38eebbaa5e5d5a8c716dfc29/" TargetMode="External"/><Relationship Id="rId13" Type="http://schemas.openxmlformats.org/officeDocument/2006/relationships/hyperlink" Target="http://www.mch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zhd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uisrussia.msu.ru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1305770/4288a49e38eebbaa5e5d5a8c716dfc29/" TargetMode="External"/><Relationship Id="rId14" Type="http://schemas.openxmlformats.org/officeDocument/2006/relationships/hyperlink" Target="http://www.magb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43A91-2502-479B-AF3C-93A7A196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3900</Words>
  <Characters>22231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pu45</dc:creator>
  <cp:lastModifiedBy>Преподаватель</cp:lastModifiedBy>
  <cp:revision>3</cp:revision>
  <dcterms:created xsi:type="dcterms:W3CDTF">2023-02-06T10:19:00Z</dcterms:created>
  <dcterms:modified xsi:type="dcterms:W3CDTF">2023-02-09T05:11:00Z</dcterms:modified>
</cp:coreProperties>
</file>