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8F" w:rsidRDefault="00B10D8F" w:rsidP="00B10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12</w:t>
      </w:r>
    </w:p>
    <w:p w:rsidR="00B10D8F" w:rsidRDefault="00B10D8F" w:rsidP="00B10D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B10D8F" w:rsidRDefault="00B10D8F" w:rsidP="00B10D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B10D8F" w:rsidRDefault="00B10D8F" w:rsidP="00B10D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17577E" w:rsidRPr="00961AB4" w:rsidRDefault="0017577E" w:rsidP="0017577E">
      <w:pPr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8F" w:rsidRPr="00961AB4" w:rsidRDefault="00B10D8F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27" w:rsidRPr="00961AB4" w:rsidRDefault="00555627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D8F" w:rsidRDefault="00B10D8F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D8F" w:rsidRPr="00961AB4" w:rsidRDefault="00B10D8F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C9019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53952" w:rsidRPr="00961AB4" w:rsidRDefault="00B53952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BA5840">
        <w:rPr>
          <w:rFonts w:ascii="Times New Roman" w:hAnsi="Times New Roman" w:cs="Times New Roman"/>
          <w:sz w:val="24"/>
          <w:szCs w:val="24"/>
        </w:rPr>
        <w:t>8.5</w:t>
      </w:r>
      <w:r w:rsidRPr="00961AB4">
        <w:rPr>
          <w:rFonts w:ascii="Times New Roman" w:hAnsi="Times New Roman" w:cs="Times New Roman"/>
          <w:sz w:val="24"/>
          <w:szCs w:val="24"/>
        </w:rPr>
        <w:t xml:space="preserve">3.02.06 Хоровое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,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мастерство.</w:t>
      </w:r>
    </w:p>
    <w:p w:rsidR="00B53952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3265C">
        <w:rPr>
          <w:rFonts w:ascii="Times New Roman" w:eastAsia="Times New Roman" w:hAnsi="Times New Roman"/>
          <w:sz w:val="24"/>
          <w:szCs w:val="24"/>
        </w:rPr>
        <w:t>Рассмотрена</w:t>
      </w:r>
      <w:proofErr w:type="gramEnd"/>
      <w:r w:rsidRPr="00D3265C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12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2019 г.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Председатель ЦК ____________ /Котенко Е.Г.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Организация – разработчик: ГАПОУ ТО «Т</w:t>
      </w:r>
      <w:r w:rsidR="00B10D8F">
        <w:rPr>
          <w:rFonts w:ascii="Times New Roman" w:eastAsia="Times New Roman" w:hAnsi="Times New Roman"/>
          <w:sz w:val="24"/>
          <w:szCs w:val="24"/>
        </w:rPr>
        <w:t>обольский многопрофильный техникум</w:t>
      </w:r>
      <w:r w:rsidRPr="00D3265C">
        <w:rPr>
          <w:rFonts w:ascii="Times New Roman" w:eastAsia="Times New Roman" w:hAnsi="Times New Roman"/>
          <w:sz w:val="24"/>
          <w:szCs w:val="24"/>
        </w:rPr>
        <w:t>»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Разработчик: Марьясова И.А., преподаватель высшей</w:t>
      </w:r>
      <w:r w:rsidRPr="00D3265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квалификационной категории ГАПОУ ТО «Т</w:t>
      </w:r>
      <w:r w:rsidR="00B10D8F">
        <w:rPr>
          <w:rFonts w:ascii="Times New Roman" w:eastAsia="Times New Roman" w:hAnsi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D3265C">
        <w:rPr>
          <w:rFonts w:ascii="Times New Roman" w:eastAsia="Times New Roman" w:hAnsi="Times New Roman"/>
          <w:sz w:val="24"/>
          <w:szCs w:val="24"/>
        </w:rPr>
        <w:t>».</w:t>
      </w:r>
    </w:p>
    <w:p w:rsidR="00BC7AFE" w:rsidRPr="00776E2D" w:rsidRDefault="00BC7AFE" w:rsidP="00BC7AFE"/>
    <w:p w:rsidR="00F975E5" w:rsidRPr="00776E2D" w:rsidRDefault="00F975E5" w:rsidP="00F975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975E5" w:rsidRPr="00776E2D" w:rsidRDefault="00F975E5" w:rsidP="00F975E5"/>
    <w:p w:rsidR="00F975E5" w:rsidRDefault="00F975E5" w:rsidP="00F975E5"/>
    <w:p w:rsidR="00B53952" w:rsidRDefault="00B53952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Pr="00961AB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114CC6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FE" w:rsidRPr="00961AB4" w:rsidRDefault="00BC7AFE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53.02.06 Хоровое дирижирование,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 53.02.08 Музыкальное звукооператорское мастерство.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B539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3C53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1276"/>
        <w:gridCol w:w="1275"/>
      </w:tblGrid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земледельческие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жанров.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Плясовые песни.  Типизация </w:t>
            </w:r>
            <w:proofErr w:type="spell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синтаксических структур.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Анализ песен. Разучивание плясовых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Семейно-бытовые жанры.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их функционирования в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обрядах «перехода». Плач. Жанровые разновидности.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плачей.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артельные припевки.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Специфика. Принципы интонационно-ритмической  типизации.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припевок.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Эпические жанры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былин.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Лирическая протяжная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997"/>
        </w:trPr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 Анализ ладов.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народное многоголосие.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многоголосия.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инструменты, инструментальные наигрыши (общая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характеристика).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Типы и разновидности инструментов. Сферы и формы бытования.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 и форма бытования. Канты.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Появление новой стилистики в кантах и романсах.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Частушка.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10.1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революционных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 интернациональные песни. Основные жанры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Раздел12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 советской эпохи.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12.1</w:t>
            </w:r>
          </w:p>
          <w:p w:rsidR="00720661" w:rsidRPr="00961AB4" w:rsidRDefault="00720661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61" w:rsidRPr="00961AB4" w:rsidRDefault="00720661" w:rsidP="00720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Зачет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6B" w:rsidRPr="00961AB4" w:rsidRDefault="0061556B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i/>
          <w:sz w:val="24"/>
          <w:szCs w:val="24"/>
        </w:rPr>
        <w:t>Учебники для студентов: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1.Камаев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.Ф. Народное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муз.творчество:Уч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пособие.-М.: Академия,2005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2.Бачинская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. Русское народное муз.творчество:Хрестоматия.-М.:Музыка,1974.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1.Балашов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 родовой и видовой  систематизации фольклора. – В кн.: Русский фольклор.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17. Л., 1977.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Головинские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>. Композитор и фольклор. М., 1981.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Земцовский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Торопецкие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 песни. Песни родины М. Мусоргского. Л., 1967.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4. Русская мысль о музыкальном фольклоре. М., 1979.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Щуров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Особенности многоголосной фактуры песен Южной России. – В сб.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з истории Русской и советской музыки. М., 1971.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61AB4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 обучения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Показатели оценки результатов обучения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      Уметь: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анализировать музыкальную и поэтическую стороны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использовать лучшие образцы народного творчества для создания джазовых обработок, современных композиций  на основе </w:t>
            </w:r>
            <w:r w:rsidRPr="00961AB4">
              <w:rPr>
                <w:sz w:val="24"/>
                <w:szCs w:val="24"/>
              </w:rPr>
              <w:lastRenderedPageBreak/>
              <w:t>народно-песенного материала;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61AB4">
              <w:rPr>
                <w:sz w:val="24"/>
                <w:szCs w:val="24"/>
              </w:rPr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961AB4" w:rsidRDefault="00B53952" w:rsidP="00114CC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                 Знать: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- основные жанры отечественного    народного  музыкального творчества;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специфику средств выразительности музыкального фольклора;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методологию исследования народного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основные черты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sz w:val="24"/>
                <w:szCs w:val="24"/>
              </w:rPr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  исполняет фольклорное музыкальное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>произведение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славильная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закличка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 весны, проводы масленицы);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-перечисляет основные жанры народной музыки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 xml:space="preserve">( 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-ориентируется в фольклорном материале различных направлений, выбирает типовые методы анализа, изучает, расшифровывает, систематизирует песни, записанные в фольклорных экспедициях;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-перечисляет основные жанры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афро-американской</w:t>
            </w:r>
            <w:proofErr w:type="gramEnd"/>
            <w:r w:rsidRPr="00961AB4">
              <w:rPr>
                <w:sz w:val="24"/>
                <w:szCs w:val="24"/>
              </w:rPr>
              <w:t xml:space="preserve"> песни с характерными чертами импровизационного характера: </w:t>
            </w:r>
            <w:proofErr w:type="spellStart"/>
            <w:r w:rsidRPr="00961AB4">
              <w:rPr>
                <w:sz w:val="24"/>
                <w:szCs w:val="24"/>
              </w:rPr>
              <w:t>холлес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шаутс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спиричуэлс</w:t>
            </w:r>
            <w:proofErr w:type="spellEnd"/>
            <w:r w:rsidRPr="00961AB4">
              <w:rPr>
                <w:sz w:val="24"/>
                <w:szCs w:val="24"/>
              </w:rPr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color w:val="FF000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lastRenderedPageBreak/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961AB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spacing w:before="100" w:beforeAutospacing="1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FF0000"/>
                <w:sz w:val="24"/>
                <w:szCs w:val="24"/>
              </w:rPr>
              <w:t xml:space="preserve"> </w:t>
            </w:r>
            <w:r w:rsidRPr="00961AB4">
              <w:rPr>
                <w:color w:val="404040"/>
                <w:sz w:val="24"/>
                <w:szCs w:val="24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rPr>
                <w:i/>
                <w:color w:val="404040"/>
                <w:sz w:val="24"/>
                <w:szCs w:val="24"/>
              </w:rPr>
            </w:pPr>
            <w:r w:rsidRPr="00961AB4">
              <w:rPr>
                <w:i/>
                <w:color w:val="404040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</w:t>
            </w:r>
          </w:p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 xml:space="preserve">Формы и методы 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контроля оценки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jc w:val="center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для МЗМ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1.4. Обеспечивать звуковое сопровождение музыкального и зрелищного мероприятия.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2.1. Анализировать музыкальное произведение в единстве и взаимообусловленности формы и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содержания, историко-стилистических и жанровых предпосылок, метроритма, тембра, гармонии.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2.5. Исполнять на фортепиано различные произведения </w:t>
            </w:r>
            <w:proofErr w:type="gramStart"/>
            <w:r w:rsidRPr="00961AB4">
              <w:rPr>
                <w:sz w:val="24"/>
                <w:szCs w:val="24"/>
              </w:rPr>
              <w:t>классической</w:t>
            </w:r>
            <w:proofErr w:type="gramEnd"/>
            <w:r w:rsidRPr="00961AB4">
              <w:rPr>
                <w:sz w:val="24"/>
                <w:szCs w:val="24"/>
              </w:rPr>
              <w:t>, современной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эстрадно-джазовой музыкальной литературы.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планирование деятельности и анализ ее результатов.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рекламы деятельности учреждений (организация) </w:t>
            </w:r>
            <w:r w:rsidRPr="00961AB4">
              <w:rPr>
                <w:sz w:val="24"/>
                <w:szCs w:val="24"/>
              </w:rPr>
              <w:lastRenderedPageBreak/>
              <w:t>образования и культуры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демонстрация знаний жанров народных песен, их основные формы принципов развития;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исторической периодизации отечественной народной музыкальной культуре;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 и использование их в профессиональной работе.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1882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1.2  (ИИ) Осуществлять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1.2 (ХД) 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 в музыкальных произведениях различных направлений, стилей и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умение работать со звукозаписывающей аппаратурой.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7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69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(ИИ) Осваивать сольный, ансамблевый, оркестровый исполнительский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(ХД) Осваивать </w:t>
            </w:r>
            <w:r w:rsidRPr="00961AB4">
              <w:rPr>
                <w:sz w:val="24"/>
                <w:szCs w:val="24"/>
              </w:rPr>
              <w:lastRenderedPageBreak/>
              <w:t>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834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961AB4">
              <w:rPr>
                <w:sz w:val="24"/>
                <w:szCs w:val="24"/>
              </w:rPr>
              <w:t>дств дл</w:t>
            </w:r>
            <w:proofErr w:type="gramEnd"/>
            <w:r w:rsidRPr="00961AB4">
              <w:rPr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1.6 (ХД)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-ориентирование в музыкальных произведениях различных стилей, направлений,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EA2464">
        <w:trPr>
          <w:trHeight w:val="558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1.5 (ИИ, ХД)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9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1.6  (ИИ)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55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(ИИ) Исполнять обязанности музыкального </w:t>
            </w:r>
            <w:r w:rsidRPr="00961AB4">
              <w:rPr>
                <w:sz w:val="24"/>
                <w:szCs w:val="24"/>
              </w:rPr>
              <w:lastRenderedPageBreak/>
              <w:t>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-умение ориентироваться в музыкальных произведениях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Устный экзамен</w:t>
            </w:r>
          </w:p>
        </w:tc>
      </w:tr>
      <w:tr w:rsidR="00B53952" w:rsidRPr="00961AB4" w:rsidTr="00114CC6">
        <w:trPr>
          <w:trHeight w:val="146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1.8 (ИИ)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2256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51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2.4  (ИИ, ХД) Осваивать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>-умение выполнить теоретический и исполнительский анализ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2.8  (ИИ, ХД) , ПК </w:t>
            </w:r>
            <w:proofErr w:type="spellStart"/>
            <w:proofErr w:type="gramStart"/>
            <w:r w:rsidR="00720661" w:rsidRPr="00961AB4">
              <w:rPr>
                <w:sz w:val="24"/>
                <w:szCs w:val="24"/>
              </w:rPr>
              <w:t>ПК</w:t>
            </w:r>
            <w:proofErr w:type="spellEnd"/>
            <w:proofErr w:type="gramEnd"/>
            <w:r w:rsidR="00720661" w:rsidRPr="00961AB4">
              <w:rPr>
                <w:sz w:val="24"/>
                <w:szCs w:val="24"/>
              </w:rPr>
              <w:t xml:space="preserve"> </w:t>
            </w:r>
            <w:r w:rsidRPr="00961AB4">
              <w:rPr>
                <w:sz w:val="24"/>
                <w:szCs w:val="24"/>
              </w:rPr>
              <w:t>1.9 (МЗМ)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</w:tbl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54" w:rsidRPr="00961AB4" w:rsidRDefault="00FC5A54" w:rsidP="00175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4B02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D14187">
      <w:footerReference w:type="default" r:id="rId10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A6" w:rsidRDefault="005171A6" w:rsidP="00676FBF">
      <w:pPr>
        <w:spacing w:after="0" w:line="240" w:lineRule="auto"/>
      </w:pPr>
      <w:r>
        <w:separator/>
      </w:r>
    </w:p>
  </w:endnote>
  <w:endnote w:type="continuationSeparator" w:id="0">
    <w:p w:rsidR="005171A6" w:rsidRDefault="005171A6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E" w:rsidRPr="002A674A" w:rsidRDefault="00BF7258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D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A6" w:rsidRDefault="005171A6" w:rsidP="00676FBF">
      <w:pPr>
        <w:spacing w:after="0" w:line="240" w:lineRule="auto"/>
      </w:pPr>
      <w:r>
        <w:separator/>
      </w:r>
    </w:p>
  </w:footnote>
  <w:footnote w:type="continuationSeparator" w:id="0">
    <w:p w:rsidR="005171A6" w:rsidRDefault="005171A6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317B6"/>
    <w:rsid w:val="001408E4"/>
    <w:rsid w:val="00151BED"/>
    <w:rsid w:val="00153BCE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171A6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3250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0D8F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AFE"/>
    <w:rsid w:val="00BC7B2E"/>
    <w:rsid w:val="00BD05AB"/>
    <w:rsid w:val="00BD5ED4"/>
    <w:rsid w:val="00BF5872"/>
    <w:rsid w:val="00BF7258"/>
    <w:rsid w:val="00BF7C18"/>
    <w:rsid w:val="00BF7CAE"/>
    <w:rsid w:val="00C156FD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4DF2"/>
    <w:rsid w:val="00D068AB"/>
    <w:rsid w:val="00D133D5"/>
    <w:rsid w:val="00D14187"/>
    <w:rsid w:val="00D167C6"/>
    <w:rsid w:val="00D21936"/>
    <w:rsid w:val="00D27890"/>
    <w:rsid w:val="00D3035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D7850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D0CE-DE2E-48A6-8F0B-4E0561BA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</cp:revision>
  <cp:lastPrinted>2020-01-06T05:56:00Z</cp:lastPrinted>
  <dcterms:created xsi:type="dcterms:W3CDTF">2019-10-04T04:17:00Z</dcterms:created>
  <dcterms:modified xsi:type="dcterms:W3CDTF">2020-01-06T05:57:00Z</dcterms:modified>
</cp:coreProperties>
</file>