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A2" w:rsidRPr="00CA6E52" w:rsidRDefault="00CE55A2" w:rsidP="00CE55A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A3AD5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6A3AD5" w:rsidRDefault="006A3AD5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="00A32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</w:p>
    <w:p w:rsidR="00CE55A2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6A3AD5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</w:p>
    <w:p w:rsidR="00CE55A2" w:rsidRPr="00D51EF6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E55A2" w:rsidRPr="00202844" w:rsidRDefault="00CE55A2" w:rsidP="00CE55A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CE55A2" w:rsidRPr="00DA477E" w:rsidTr="006A3AD5">
        <w:trPr>
          <w:trHeight w:val="939"/>
        </w:trPr>
        <w:tc>
          <w:tcPr>
            <w:tcW w:w="10046" w:type="dxa"/>
          </w:tcPr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E55A2" w:rsidRPr="00D51EF6" w:rsidRDefault="00E72578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ПУП.</w:t>
            </w:r>
            <w:r w:rsidR="006A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CE55A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E55A2" w:rsidRPr="00DA477E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EC2DBF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55A2" w:rsidRPr="00EC2DBF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680894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D51EF6" w:rsidRDefault="00A32157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CE55A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E72578">
        <w:rPr>
          <w:rFonts w:ascii="Times New Roman" w:hAnsi="Times New Roman" w:cs="Times New Roman"/>
          <w:sz w:val="24"/>
          <w:szCs w:val="24"/>
        </w:rPr>
        <w:t>ПУП.02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A32157">
        <w:rPr>
          <w:rFonts w:ascii="Times New Roman" w:hAnsi="Times New Roman" w:cs="Times New Roman"/>
          <w:sz w:val="24"/>
          <w:szCs w:val="24"/>
        </w:rPr>
        <w:t xml:space="preserve"> </w:t>
      </w:r>
      <w:r w:rsidRPr="0015163F">
        <w:rPr>
          <w:rFonts w:ascii="Times New Roman" w:hAnsi="Times New Roman" w:cs="Times New Roman"/>
          <w:sz w:val="24"/>
          <w:szCs w:val="24"/>
        </w:rPr>
        <w:t>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 xml:space="preserve">3Инструментальное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124762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Pr="00272800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2157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817A6" w:rsidRPr="0013713C" w:rsidRDefault="007817A6" w:rsidP="0078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817A6" w:rsidRDefault="007817A6" w:rsidP="007817A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Default="007817A6" w:rsidP="00781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Pr="00823BB0" w:rsidRDefault="00C86D3F" w:rsidP="00C86D3F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C86D3F" w:rsidTr="00DC6FDB">
        <w:trPr>
          <w:trHeight w:val="274"/>
        </w:trPr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D3F" w:rsidRPr="00823BB0" w:rsidRDefault="00C86D3F" w:rsidP="00781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C86D3F" w:rsidRDefault="00C86D3F" w:rsidP="00C86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86D3F" w:rsidRDefault="00C86D3F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Default="00E453A9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B127C" w:rsidRDefault="00E7257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ПУП.02 </w:t>
      </w:r>
      <w:r w:rsidR="008B127C"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8B127C" w:rsidRPr="00FB6EB1" w:rsidRDefault="00E7257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ПУП. 02 </w:t>
      </w:r>
      <w:r w:rsidR="008B127C"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072171" w:rsidRPr="00B34DA2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8B127C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8B127C">
        <w:rPr>
          <w:rFonts w:ascii="Times New Roman" w:hAnsi="Times New Roman" w:cs="Times New Roman"/>
          <w:sz w:val="24"/>
          <w:szCs w:val="24"/>
        </w:rPr>
        <w:t>дисциплина</w:t>
      </w:r>
      <w:r w:rsidR="008B127C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8B127C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B127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8B127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8B127C" w:rsidRDefault="008B127C" w:rsidP="008B12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EA18DE" w:rsidRPr="00EA18DE" w:rsidRDefault="00EA18DE" w:rsidP="00EA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DE">
        <w:rPr>
          <w:rFonts w:ascii="Times New Roman" w:hAnsi="Times New Roman" w:cs="Times New Roman"/>
          <w:sz w:val="24"/>
          <w:szCs w:val="24"/>
        </w:rPr>
        <w:lastRenderedPageBreak/>
        <w:t xml:space="preserve"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образования.(в ред. </w:t>
      </w:r>
      <w:hyperlink r:id="rId7" w:history="1">
        <w:r w:rsidRPr="00EA18DE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EA18DE">
        <w:rPr>
          <w:rFonts w:ascii="Times New Roman" w:hAnsi="Times New Roman" w:cs="Times New Roman"/>
          <w:sz w:val="24"/>
          <w:szCs w:val="24"/>
        </w:rPr>
        <w:t>Минпросвещения России от 17.05.2021 N 253)</w:t>
      </w:r>
    </w:p>
    <w:p w:rsidR="00EA18DE" w:rsidRPr="00EA18DE" w:rsidRDefault="00EA18DE" w:rsidP="00EA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DE">
        <w:rPr>
          <w:rFonts w:ascii="Times New Roman" w:hAnsi="Times New Roman" w:cs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поведения.(в ред. </w:t>
      </w:r>
      <w:hyperlink r:id="rId8" w:history="1">
        <w:r w:rsidRPr="00EA18DE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EA18DE">
        <w:rPr>
          <w:rFonts w:ascii="Times New Roman" w:hAnsi="Times New Roman" w:cs="Times New Roman"/>
          <w:sz w:val="24"/>
          <w:szCs w:val="24"/>
        </w:rPr>
        <w:t>Минпросвещения России от 17.05.2021 N 253)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обучающегося: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обучающегося: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C04BEA" w:rsidRDefault="00E72578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C04BEA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04BEA" w:rsidRPr="003A248D" w:rsidTr="007817A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04BEA" w:rsidRPr="003A248D" w:rsidTr="007817A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C04BEA" w:rsidRPr="003A248D" w:rsidTr="007817A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F44F02" w:rsidRDefault="00F44F02" w:rsidP="00777108">
      <w:pPr>
        <w:spacing w:after="0" w:line="360" w:lineRule="auto"/>
        <w:rPr>
          <w:rFonts w:ascii="Times New Roman" w:hAnsi="Times New Roman" w:cs="Times New Roman"/>
        </w:rPr>
        <w:sectPr w:rsidR="00F44F02" w:rsidSect="00690385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A3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78">
        <w:rPr>
          <w:rFonts w:ascii="Times New Roman" w:hAnsi="Times New Roman" w:cs="Times New Roman"/>
          <w:sz w:val="24"/>
          <w:szCs w:val="24"/>
        </w:rPr>
        <w:t>ПУП.02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A3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78">
        <w:rPr>
          <w:rFonts w:ascii="Times New Roman" w:hAnsi="Times New Roman" w:cs="Times New Roman"/>
          <w:sz w:val="24"/>
          <w:szCs w:val="24"/>
        </w:rPr>
        <w:t>ПУП.02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CB0D57" w:rsidRPr="0069480E" w:rsidTr="00E72578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CB0D57" w:rsidRPr="0069480E" w:rsidRDefault="00CB0D57" w:rsidP="00E725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Основные черты и этапы развития восточно – 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CB0D57" w:rsidRPr="0069480E" w:rsidTr="00E72578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CB0D57" w:rsidRPr="0069480E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EA18D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4531EB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— ХVII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Социальнаяструктурарусского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EA18D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CB0D57" w:rsidRPr="0069480E" w:rsidTr="00E72578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</w:t>
            </w:r>
            <w:r w:rsidRPr="0069480E">
              <w:rPr>
                <w:rFonts w:ascii="Times New Roman" w:hAnsi="Times New Roman" w:cs="Times New Roman"/>
                <w:color w:val="auto"/>
              </w:rPr>
              <w:lastRenderedPageBreak/>
              <w:t>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69480E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E72578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E72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E72578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CB0D57" w:rsidRPr="007A0D6C" w:rsidRDefault="00CB0D57" w:rsidP="00E72578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Колониальная экспансия Запада на Восток.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>Создание колониальных империй Запада на Востоке.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идеологической сферах.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CB0D57" w:rsidRPr="0069480E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E72578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CB0D57" w:rsidRPr="003A0FA4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3A0FA4" w:rsidRDefault="00CB0D57" w:rsidP="00E7257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CB0D57" w:rsidRPr="0069480E" w:rsidTr="00E72578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E72578">
        <w:trPr>
          <w:trHeight w:val="21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762" w:rsidRPr="00FE6F07" w:rsidRDefault="00124762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124762" w:rsidRPr="0069480E" w:rsidRDefault="00124762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EA18DE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A18DE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124762" w:rsidRPr="0069480E" w:rsidTr="00E72578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762" w:rsidRPr="0069480E" w:rsidRDefault="00124762" w:rsidP="00E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62" w:rsidRPr="00190363" w:rsidRDefault="00124762" w:rsidP="00E7257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частичной либерализации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E72578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762" w:rsidRDefault="00124762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190363" w:rsidRDefault="00124762" w:rsidP="00E7257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1950-1970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E72578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62" w:rsidRDefault="00124762" w:rsidP="00E7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190363" w:rsidRDefault="00124762" w:rsidP="00E7257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E72578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E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AC7BFF" w:rsidRPr="005E7FA2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0"/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F44F02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7551B9" w:rsidRDefault="007551B9" w:rsidP="007551B9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7551B9" w:rsidRDefault="00E72578" w:rsidP="007551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ПУП.02 </w:t>
      </w:r>
      <w:r w:rsidR="007551B9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7551B9" w:rsidRPr="004A7A4E" w:rsidRDefault="007551B9" w:rsidP="007551B9"/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A4A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E72578">
        <w:rPr>
          <w:rFonts w:ascii="Times New Roman" w:hAnsi="Times New Roman"/>
          <w:sz w:val="24"/>
          <w:szCs w:val="24"/>
        </w:rPr>
        <w:t xml:space="preserve">ПУП.02 </w:t>
      </w:r>
      <w:r w:rsidR="002472C9">
        <w:rPr>
          <w:rFonts w:ascii="Times New Roman" w:hAnsi="Times New Roman"/>
          <w:sz w:val="24"/>
          <w:szCs w:val="24"/>
        </w:rPr>
        <w:t xml:space="preserve"> История</w:t>
      </w:r>
      <w:r w:rsidR="00A3215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745A4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45A4A">
        <w:rPr>
          <w:rFonts w:ascii="Times New Roman" w:hAnsi="Times New Roman"/>
          <w:sz w:val="24"/>
          <w:szCs w:val="24"/>
        </w:rPr>
        <w:t>среднего профессионального</w:t>
      </w:r>
      <w:r w:rsidR="00745A4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45A4A">
        <w:rPr>
          <w:rFonts w:ascii="Times New Roman" w:hAnsi="Times New Roman"/>
          <w:sz w:val="24"/>
          <w:szCs w:val="24"/>
        </w:rPr>
        <w:t xml:space="preserve"> ППССЗ</w:t>
      </w:r>
      <w:r w:rsidR="00745A4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45A4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45A4A" w:rsidRPr="00685EDC">
        <w:rPr>
          <w:rFonts w:ascii="Times New Roman" w:hAnsi="Times New Roman"/>
          <w:sz w:val="24"/>
          <w:szCs w:val="24"/>
        </w:rPr>
        <w:t>, в которомимеется возможность обеспечить свободный доступ в Интернет во время учебного</w:t>
      </w:r>
      <w:r w:rsidR="00A32157">
        <w:rPr>
          <w:rFonts w:ascii="Times New Roman" w:hAnsi="Times New Roman"/>
          <w:sz w:val="24"/>
          <w:szCs w:val="24"/>
        </w:rPr>
        <w:t xml:space="preserve"> </w:t>
      </w:r>
      <w:r w:rsidR="00745A4A" w:rsidRPr="00685EDC">
        <w:rPr>
          <w:rFonts w:ascii="Times New Roman" w:hAnsi="Times New Roman"/>
          <w:sz w:val="24"/>
          <w:szCs w:val="24"/>
        </w:rPr>
        <w:t>занятия и</w:t>
      </w:r>
      <w:r w:rsidR="00745A4A">
        <w:rPr>
          <w:rFonts w:ascii="Times New Roman" w:hAnsi="Times New Roman"/>
          <w:sz w:val="24"/>
          <w:szCs w:val="24"/>
        </w:rPr>
        <w:t xml:space="preserve">в </w:t>
      </w:r>
      <w:r w:rsidR="00745A4A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745A4A" w:rsidRPr="006F373E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551B9" w:rsidRPr="00393DEB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3DE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51B9" w:rsidRDefault="007551B9" w:rsidP="007551B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Орлов,А.С. История России:учебник/А.С.Орлов. – М.:Проспект,2016.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7551B9" w:rsidRDefault="007551B9" w:rsidP="007551B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7551B9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551B9" w:rsidRPr="004369B3" w:rsidRDefault="00302474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7551B9" w:rsidRDefault="007551B9" w:rsidP="007551B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B9" w:rsidRPr="00004200" w:rsidRDefault="007551B9" w:rsidP="007551B9">
      <w:pPr>
        <w:pStyle w:val="ab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551B9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551B9" w:rsidRPr="00AE6BB2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51B9" w:rsidRDefault="007551B9" w:rsidP="007551B9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A3215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72578">
        <w:rPr>
          <w:rFonts w:ascii="Times New Roman" w:hAnsi="Times New Roman"/>
          <w:b/>
          <w:caps/>
          <w:sz w:val="24"/>
          <w:szCs w:val="24"/>
        </w:rPr>
        <w:t>ПУП.02</w:t>
      </w:r>
      <w:r>
        <w:rPr>
          <w:rFonts w:ascii="Times New Roman" w:hAnsi="Times New Roman"/>
          <w:b/>
          <w:caps/>
          <w:sz w:val="24"/>
          <w:szCs w:val="24"/>
        </w:rPr>
        <w:t xml:space="preserve"> История</w:t>
      </w:r>
    </w:p>
    <w:p w:rsidR="007551B9" w:rsidRPr="005544A0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E72578" w:rsidTr="00E72578">
        <w:tc>
          <w:tcPr>
            <w:tcW w:w="3190" w:type="dxa"/>
          </w:tcPr>
          <w:p w:rsidR="00E72578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E72578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E72578" w:rsidRPr="00282F21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E72578" w:rsidRPr="00282F21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E72578" w:rsidRPr="00282F21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E72578" w:rsidRDefault="00E72578" w:rsidP="00E72578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E72578" w:rsidRPr="00282F21" w:rsidTr="00E72578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в источниках разного типа;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явлениями, пространственные и временные рамки изучаемых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исторических процессов и явлений;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факты, процессы и явления, характеризующие </w:t>
            </w:r>
            <w:r w:rsidRPr="00AB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целостность отечественной и всемирной истории;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  <w:p w:rsidR="00E72578" w:rsidRPr="00AB3D26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:rsidR="00E72578" w:rsidRPr="00282F21" w:rsidRDefault="00E72578" w:rsidP="00E725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пути России, ее роль в мировом сообществе;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72578" w:rsidRPr="00282F21" w:rsidRDefault="00E72578" w:rsidP="00E725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E72578" w:rsidRPr="00282F21" w:rsidRDefault="00E72578" w:rsidP="00E725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E72578" w:rsidRPr="00282F21" w:rsidRDefault="00E72578" w:rsidP="00E72578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E72578" w:rsidRPr="00282F21" w:rsidRDefault="00E72578" w:rsidP="00E725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7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E72578" w:rsidRPr="00282F21" w:rsidRDefault="00E72578" w:rsidP="00E725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Контрольная работа,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ответы на них. Работа в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взаимооценка,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анализ к/р., экспертная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E72578" w:rsidRPr="00282F21" w:rsidRDefault="00E72578" w:rsidP="00E72578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:rsidR="007551B9" w:rsidRDefault="007551B9" w:rsidP="007551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578" w:rsidRPr="00A51533" w:rsidRDefault="00E72578" w:rsidP="007551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551B9" w:rsidRPr="004369B3" w:rsidRDefault="007551B9" w:rsidP="00E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7551B9" w:rsidRPr="004369B3" w:rsidRDefault="007551B9" w:rsidP="00E7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551B9" w:rsidRPr="004369B3" w:rsidRDefault="007551B9" w:rsidP="00E72578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51B9" w:rsidRPr="004369B3" w:rsidRDefault="007551B9" w:rsidP="00E72578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551B9" w:rsidRPr="004369B3" w:rsidRDefault="007551B9" w:rsidP="00E725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551B9" w:rsidRPr="004369B3" w:rsidRDefault="007551B9" w:rsidP="00E72578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7551B9" w:rsidRPr="004369B3" w:rsidRDefault="007551B9" w:rsidP="00E725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3. Современные версии и трактовки важнейших проблем отечественной и всемирной истории;</w:t>
            </w:r>
          </w:p>
          <w:p w:rsidR="007551B9" w:rsidRPr="004369B3" w:rsidRDefault="007551B9" w:rsidP="00E7257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Знает об исторических причинах  современных общественных 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E72578">
        <w:tc>
          <w:tcPr>
            <w:tcW w:w="3263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551B9" w:rsidRPr="004369B3" w:rsidRDefault="007551B9" w:rsidP="00E72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551B9" w:rsidRPr="004369B3" w:rsidRDefault="007551B9" w:rsidP="007551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977"/>
      </w:tblGrid>
      <w:tr w:rsidR="003D2C87" w:rsidRPr="004369B3" w:rsidTr="00E7257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C87" w:rsidRPr="004369B3" w:rsidRDefault="003D2C87" w:rsidP="005B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3D2C87" w:rsidRPr="004369B3" w:rsidRDefault="003D2C87" w:rsidP="005B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C87" w:rsidRPr="004369B3" w:rsidRDefault="003D2C87" w:rsidP="005B6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C87" w:rsidRPr="004369B3" w:rsidRDefault="003D2C87" w:rsidP="005B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3D2C87" w:rsidRPr="004369B3" w:rsidTr="00E72578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2C87" w:rsidRPr="00AB3D26" w:rsidRDefault="003D2C87" w:rsidP="005B656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3D2C87" w:rsidRPr="00AB3D26" w:rsidRDefault="003D2C87" w:rsidP="005B656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(в ред. Приказа Минпросвещения России от 17.05.2021 N 253)</w:t>
            </w:r>
          </w:p>
          <w:p w:rsidR="003D2C87" w:rsidRPr="004369B3" w:rsidRDefault="003D2C87" w:rsidP="005B656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2C87" w:rsidRPr="004369B3" w:rsidRDefault="003D2C87" w:rsidP="005B6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C87" w:rsidRPr="004369B3" w:rsidRDefault="003D2C87" w:rsidP="005B6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3D2C87" w:rsidRPr="004369B3" w:rsidRDefault="003D2C87" w:rsidP="005B6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3D2C87" w:rsidRPr="004369B3" w:rsidTr="00E72578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2C87" w:rsidRPr="00AB3D26" w:rsidRDefault="003D2C87" w:rsidP="005B656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ОК 11. Проявлять гражданско-патриотическую позицию, демонстрировать осознанное поведение на </w:t>
            </w:r>
            <w:r w:rsidRPr="00AB3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традиционных общечеловеческих ценностей, применять стандарты антикоррупционного поведения.</w:t>
            </w:r>
          </w:p>
          <w:p w:rsidR="003D2C87" w:rsidRPr="004369B3" w:rsidRDefault="003D2C87" w:rsidP="005B656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(в ред. Приказа Минпросвещения России от 17.05.2021 N 253)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2C87" w:rsidRPr="004369B3" w:rsidRDefault="003D2C87" w:rsidP="005B6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гражданскую позицию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C87" w:rsidRPr="004369B3" w:rsidRDefault="003D2C87" w:rsidP="005B6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3D2C87" w:rsidRPr="004369B3" w:rsidRDefault="003D2C87" w:rsidP="005B6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7551B9" w:rsidRPr="00A60EB5" w:rsidRDefault="007551B9" w:rsidP="007551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551B9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7551B9" w:rsidRPr="004825F0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7551B9" w:rsidRPr="00193442" w:rsidRDefault="007551B9" w:rsidP="007551B9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7551B9" w:rsidRPr="00193442" w:rsidRDefault="007551B9" w:rsidP="0075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загонная охота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в) от имени первого русского князя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собрание старейшин племен для решения общих вопросов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7551B9" w:rsidRPr="004F425A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Хронология основных исторических событий Всемирной истории периода раннего Нового времени.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«революция»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7551B9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551B9" w:rsidRPr="004F1D72" w:rsidTr="00E725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551B9" w:rsidRPr="004F1D72" w:rsidTr="00E7257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551B9" w:rsidRPr="004F1D72" w:rsidTr="00E7257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551B9" w:rsidRPr="004F1D72" w:rsidTr="00E7257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551B9" w:rsidRPr="004F1D72" w:rsidTr="00E7257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551B9" w:rsidRPr="004F1D72" w:rsidTr="00E7257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551B9" w:rsidRPr="004F1D72" w:rsidRDefault="007551B9" w:rsidP="00E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551B9" w:rsidRPr="007551B9" w:rsidRDefault="007551B9" w:rsidP="00755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7551B9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551B9" w:rsidRDefault="007551B9" w:rsidP="007551B9">
      <w:pPr>
        <w:spacing w:after="0"/>
      </w:pPr>
    </w:p>
    <w:sectPr w:rsidR="007551B9" w:rsidSect="00A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7E" w:rsidRDefault="00EF337E" w:rsidP="00AE1C6E">
      <w:pPr>
        <w:spacing w:after="0" w:line="240" w:lineRule="auto"/>
      </w:pPr>
      <w:r>
        <w:separator/>
      </w:r>
    </w:p>
  </w:endnote>
  <w:endnote w:type="continuationSeparator" w:id="1">
    <w:p w:rsidR="00EF337E" w:rsidRDefault="00EF337E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78" w:rsidRDefault="00302474" w:rsidP="0069038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7257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72578" w:rsidRDefault="00E72578" w:rsidP="0069038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2"/>
      <w:docPartObj>
        <w:docPartGallery w:val="Page Numbers (Bottom of Page)"/>
        <w:docPartUnique/>
      </w:docPartObj>
    </w:sdtPr>
    <w:sdtContent>
      <w:p w:rsidR="00E72578" w:rsidRDefault="00302474">
        <w:pPr>
          <w:pStyle w:val="a9"/>
          <w:jc w:val="right"/>
        </w:pPr>
        <w:r>
          <w:fldChar w:fldCharType="begin"/>
        </w:r>
        <w:r w:rsidR="00E72578">
          <w:instrText xml:space="preserve"> PAGE   \* MERGEFORMAT </w:instrText>
        </w:r>
        <w:r>
          <w:fldChar w:fldCharType="separate"/>
        </w:r>
        <w:r w:rsidR="00A3215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72578" w:rsidRDefault="00E72578" w:rsidP="0069038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7E" w:rsidRDefault="00EF337E" w:rsidP="00AE1C6E">
      <w:pPr>
        <w:spacing w:after="0" w:line="240" w:lineRule="auto"/>
      </w:pPr>
      <w:r>
        <w:separator/>
      </w:r>
    </w:p>
  </w:footnote>
  <w:footnote w:type="continuationSeparator" w:id="1">
    <w:p w:rsidR="00EF337E" w:rsidRDefault="00EF337E" w:rsidP="00A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78" w:rsidRPr="00645751" w:rsidRDefault="00E72578" w:rsidP="006903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72171"/>
    <w:rsid w:val="000827CB"/>
    <w:rsid w:val="00097727"/>
    <w:rsid w:val="000A117F"/>
    <w:rsid w:val="000B2031"/>
    <w:rsid w:val="00124762"/>
    <w:rsid w:val="001A0953"/>
    <w:rsid w:val="002472C9"/>
    <w:rsid w:val="002E2750"/>
    <w:rsid w:val="00302474"/>
    <w:rsid w:val="00305A00"/>
    <w:rsid w:val="00305E08"/>
    <w:rsid w:val="00335F66"/>
    <w:rsid w:val="0034378F"/>
    <w:rsid w:val="00356525"/>
    <w:rsid w:val="00393DEB"/>
    <w:rsid w:val="003D1322"/>
    <w:rsid w:val="003D2C87"/>
    <w:rsid w:val="003E0427"/>
    <w:rsid w:val="00407D1A"/>
    <w:rsid w:val="00476FF6"/>
    <w:rsid w:val="00490807"/>
    <w:rsid w:val="00494718"/>
    <w:rsid w:val="004D588C"/>
    <w:rsid w:val="004D7BD7"/>
    <w:rsid w:val="00530878"/>
    <w:rsid w:val="00545C31"/>
    <w:rsid w:val="005A6C5F"/>
    <w:rsid w:val="005B403E"/>
    <w:rsid w:val="005F0A11"/>
    <w:rsid w:val="0060515F"/>
    <w:rsid w:val="00665D1F"/>
    <w:rsid w:val="00690385"/>
    <w:rsid w:val="006A3AD5"/>
    <w:rsid w:val="006F7D3A"/>
    <w:rsid w:val="00745A4A"/>
    <w:rsid w:val="00755138"/>
    <w:rsid w:val="007551B9"/>
    <w:rsid w:val="00777108"/>
    <w:rsid w:val="007817A6"/>
    <w:rsid w:val="007B51B6"/>
    <w:rsid w:val="00856120"/>
    <w:rsid w:val="00861D2A"/>
    <w:rsid w:val="008B127C"/>
    <w:rsid w:val="008C7949"/>
    <w:rsid w:val="008D04BC"/>
    <w:rsid w:val="0093586A"/>
    <w:rsid w:val="009937B0"/>
    <w:rsid w:val="009E34F8"/>
    <w:rsid w:val="00A32157"/>
    <w:rsid w:val="00A42874"/>
    <w:rsid w:val="00A9420A"/>
    <w:rsid w:val="00AC7BFF"/>
    <w:rsid w:val="00AE1C6E"/>
    <w:rsid w:val="00AE48F0"/>
    <w:rsid w:val="00B13BCD"/>
    <w:rsid w:val="00B3728C"/>
    <w:rsid w:val="00B40E7F"/>
    <w:rsid w:val="00BC738A"/>
    <w:rsid w:val="00C001AC"/>
    <w:rsid w:val="00C04BEA"/>
    <w:rsid w:val="00C8352D"/>
    <w:rsid w:val="00C86D3F"/>
    <w:rsid w:val="00CB0D57"/>
    <w:rsid w:val="00CE55A2"/>
    <w:rsid w:val="00CF03CF"/>
    <w:rsid w:val="00D20004"/>
    <w:rsid w:val="00D60FA8"/>
    <w:rsid w:val="00D72B7E"/>
    <w:rsid w:val="00DC6FDB"/>
    <w:rsid w:val="00DD77BD"/>
    <w:rsid w:val="00E453A9"/>
    <w:rsid w:val="00E50BD0"/>
    <w:rsid w:val="00E57A1A"/>
    <w:rsid w:val="00E72578"/>
    <w:rsid w:val="00EA18DE"/>
    <w:rsid w:val="00ED1416"/>
    <w:rsid w:val="00EF337E"/>
    <w:rsid w:val="00F05F84"/>
    <w:rsid w:val="00F118A2"/>
    <w:rsid w:val="00F44F02"/>
    <w:rsid w:val="00F74202"/>
    <w:rsid w:val="00FD2546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0823&amp;field=134" TargetMode="External"/><Relationship Id="rId13" Type="http://schemas.openxmlformats.org/officeDocument/2006/relationships/hyperlink" Target="http://lesson-history.narod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login.consultant.ru/link/?req=doc&amp;base=LAW&amp;n=392871&amp;date=02.09.2021&amp;dst=10149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7;&#1088;&#1072;&#1074;&#1080;&#1090;&#1077;&#1083;&#1100;&#1089;&#1090;&#1074;&#1086;.&#1088;&#1092;/gov/" TargetMode="External"/><Relationship Id="rId7" Type="http://schemas.openxmlformats.org/officeDocument/2006/relationships/hyperlink" Target="http://login.consultant.ru/link/?req=doc&amp;base=LAW&amp;n=392871&amp;date=02.09.2021&amp;dst=100821&amp;field=134" TargetMode="Externa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poli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hist2.htm" TargetMode="External"/><Relationship Id="rId20" Type="http://schemas.openxmlformats.org/officeDocument/2006/relationships/hyperlink" Target="http://premier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hron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ia.ru/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uncil.go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agister.msk.ru/library/history/history1.htm" TargetMode="External"/><Relationship Id="rId27" Type="http://schemas.openxmlformats.org/officeDocument/2006/relationships/hyperlink" Target="http://login.consultant.ru/link/?req=doc&amp;base=LAW&amp;n=392871&amp;date=02.09.2021&amp;dst=101499&amp;field=13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9574</Words>
  <Characters>54575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33</cp:revision>
  <dcterms:created xsi:type="dcterms:W3CDTF">2018-06-28T13:54:00Z</dcterms:created>
  <dcterms:modified xsi:type="dcterms:W3CDTF">2022-09-04T15:47:00Z</dcterms:modified>
</cp:coreProperties>
</file>