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CA6E52" w:rsidRDefault="00AF0A66" w:rsidP="00AF0A66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77FD1" w:rsidRDefault="00AF0A66" w:rsidP="00877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877FD1">
        <w:rPr>
          <w:rFonts w:ascii="Times New Roman" w:hAnsi="Times New Roman" w:cs="Times New Roman"/>
          <w:b/>
          <w:sz w:val="24"/>
          <w:szCs w:val="24"/>
        </w:rPr>
        <w:t xml:space="preserve">54.02.02Декоративно-прикладное </w:t>
      </w:r>
    </w:p>
    <w:p w:rsidR="00AF0A66" w:rsidRDefault="00877FD1" w:rsidP="00877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и народные промыслы</w:t>
      </w:r>
      <w:r w:rsidR="00AF0A66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</w:p>
    <w:p w:rsidR="00AF0A66" w:rsidRPr="00D51EF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AF0A66" w:rsidRPr="00D51EF6" w:rsidRDefault="00AF0A66" w:rsidP="00AF0A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AF0A66" w:rsidRPr="00202844" w:rsidRDefault="00AF0A66" w:rsidP="00AF0A6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AF0A66" w:rsidRPr="00DA477E" w:rsidTr="00AF0A66">
        <w:trPr>
          <w:trHeight w:val="939"/>
        </w:trPr>
        <w:tc>
          <w:tcPr>
            <w:tcW w:w="10046" w:type="dxa"/>
          </w:tcPr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ОГСЭ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F0A66" w:rsidRPr="00D51EF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0A66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F0A66" w:rsidRPr="00DA477E" w:rsidRDefault="00AF0A66" w:rsidP="00AF0A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AF0A66" w:rsidRPr="00EC2DBF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A66" w:rsidRPr="00EC2DBF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Pr="00680894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680894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F0A66" w:rsidRPr="00D51EF6" w:rsidRDefault="00816809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AF0A66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F0A66" w:rsidRDefault="00AF0A66" w:rsidP="00AF0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</w:t>
      </w:r>
      <w:r w:rsidR="00877FD1">
        <w:rPr>
          <w:rFonts w:ascii="Times New Roman" w:hAnsi="Times New Roman" w:cs="Times New Roman"/>
          <w:sz w:val="24"/>
          <w:szCs w:val="24"/>
        </w:rPr>
        <w:t xml:space="preserve">  ФГОС   СПО по специальности 54.02.02Декоративно-прикладное искусство и народные промыслы</w:t>
      </w:r>
      <w:r w:rsidRPr="0015163F">
        <w:rPr>
          <w:rFonts w:ascii="Times New Roman" w:hAnsi="Times New Roman" w:cs="Times New Roman"/>
          <w:sz w:val="24"/>
          <w:szCs w:val="24"/>
        </w:rPr>
        <w:t xml:space="preserve">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 w:rsidR="00AB0068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</w:t>
      </w:r>
      <w:r w:rsidR="00877FD1">
        <w:rPr>
          <w:rFonts w:ascii="Times New Roman" w:hAnsi="Times New Roman" w:cs="Times New Roman"/>
          <w:sz w:val="24"/>
          <w:szCs w:val="24"/>
        </w:rPr>
        <w:t xml:space="preserve">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Default="00AF0A66" w:rsidP="00AF0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272800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6809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F0A66" w:rsidRPr="008E74C8" w:rsidRDefault="00AF0A66" w:rsidP="00AF0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F0A66" w:rsidRPr="0013713C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F0A66" w:rsidRDefault="00AF0A66" w:rsidP="00AF0A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66" w:rsidRPr="00534940" w:rsidRDefault="00AF0A66" w:rsidP="00AF0A66"/>
    <w:p w:rsidR="00AF0A66" w:rsidRPr="00823BB0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AF0A66" w:rsidTr="00502BAB">
        <w:trPr>
          <w:trHeight w:val="274"/>
        </w:trPr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F0A66" w:rsidRPr="00823BB0" w:rsidRDefault="00AF0A66" w:rsidP="00AF0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F0A66" w:rsidRPr="00823BB0" w:rsidRDefault="00502BAB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F0A66" w:rsidTr="00502BAB">
        <w:tc>
          <w:tcPr>
            <w:tcW w:w="53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F0A66" w:rsidRPr="00823BB0" w:rsidRDefault="00AF0A66" w:rsidP="00AF0A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F0A66" w:rsidRPr="00823BB0" w:rsidRDefault="00AF0A66" w:rsidP="00502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502BAB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66" w:rsidRPr="00FB6EB1" w:rsidRDefault="00AF0A66" w:rsidP="00AF0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F0A66" w:rsidRPr="00FB6EB1" w:rsidRDefault="00AF0A66" w:rsidP="00AF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</w:t>
      </w:r>
      <w:r w:rsidR="00877FD1">
        <w:rPr>
          <w:rFonts w:ascii="Times New Roman" w:hAnsi="Times New Roman" w:cs="Times New Roman"/>
          <w:sz w:val="24"/>
          <w:szCs w:val="24"/>
        </w:rPr>
        <w:t>4.02.02 Декоративно-прикладное искусство</w:t>
      </w:r>
      <w:r w:rsidR="00D93104">
        <w:rPr>
          <w:rFonts w:ascii="Times New Roman" w:hAnsi="Times New Roman" w:cs="Times New Roman"/>
          <w:sz w:val="24"/>
          <w:szCs w:val="24"/>
        </w:rPr>
        <w:t xml:space="preserve"> и народные промыслы </w:t>
      </w:r>
      <w:r w:rsidRPr="00EC2DBF">
        <w:rPr>
          <w:rFonts w:ascii="Times New Roman" w:hAnsi="Times New Roman" w:cs="Times New Roman"/>
          <w:sz w:val="24"/>
          <w:szCs w:val="24"/>
        </w:rPr>
        <w:t xml:space="preserve"> (по видам)углубленной подготовки</w:t>
      </w:r>
      <w:r w:rsidR="001E48A6">
        <w:rPr>
          <w:rFonts w:ascii="Times New Roman" w:hAnsi="Times New Roman" w:cs="Times New Roman"/>
          <w:sz w:val="24"/>
          <w:szCs w:val="24"/>
        </w:rPr>
        <w:t>.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1E48A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1E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1E48A6" w:rsidRDefault="001E48A6" w:rsidP="001E48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 w:rsidR="0081680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 w:rsidR="0081680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E48A6" w:rsidRPr="002442C1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 w:rsidR="0081680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1E48A6" w:rsidRPr="00D11CFB" w:rsidRDefault="001E48A6" w:rsidP="001E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 w:rsidR="00816809"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D93104">
        <w:rPr>
          <w:rFonts w:ascii="Times New Roman" w:hAnsi="Times New Roman" w:cs="Times New Roman"/>
          <w:sz w:val="24"/>
          <w:szCs w:val="24"/>
        </w:rPr>
        <w:t>58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345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1E48A6">
        <w:rPr>
          <w:rFonts w:ascii="Times New Roman" w:hAnsi="Times New Roman" w:cs="Times New Roman"/>
          <w:sz w:val="24"/>
          <w:szCs w:val="24"/>
        </w:rPr>
        <w:t xml:space="preserve">- </w:t>
      </w:r>
      <w:r w:rsidR="00D93104">
        <w:rPr>
          <w:rFonts w:ascii="Times New Roman" w:hAnsi="Times New Roman" w:cs="Times New Roman"/>
          <w:sz w:val="24"/>
          <w:szCs w:val="24"/>
        </w:rPr>
        <w:t>10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A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8A6" w:rsidRPr="000C4FE6" w:rsidRDefault="001E48A6" w:rsidP="001E4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E48A6" w:rsidRPr="003A248D" w:rsidTr="00877FD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48A6" w:rsidRPr="003A248D" w:rsidTr="00877FD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D93104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104" w:rsidRPr="003A248D" w:rsidRDefault="00D93104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104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1E48A6" w:rsidRPr="003A248D" w:rsidTr="00877FD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D93104" w:rsidP="00877F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1E48A6" w:rsidRPr="003A248D" w:rsidTr="00877FD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8A6" w:rsidRPr="003A248D" w:rsidRDefault="001E48A6" w:rsidP="00D931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D93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1E48A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AF0A6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1E48A6" w:rsidRPr="000A2AB7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1E48A6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E48A6" w:rsidRPr="00032A0C" w:rsidRDefault="001E48A6" w:rsidP="001E48A6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дисциплиныОГСЭ.02.  История</w:t>
      </w:r>
    </w:p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1E48A6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1E48A6" w:rsidRPr="00032A0C" w:rsidRDefault="001E48A6" w:rsidP="00877FD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1E48A6" w:rsidRPr="00032A0C" w:rsidRDefault="001E48A6" w:rsidP="00877FD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1E48A6" w:rsidRPr="00032A0C" w:rsidRDefault="001E48A6" w:rsidP="00877FD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1E48A6" w:rsidRPr="00032A0C" w:rsidRDefault="001E48A6" w:rsidP="00877FD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1E48A6" w:rsidRPr="00032A0C" w:rsidRDefault="001E48A6" w:rsidP="00E422D6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1E48A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E422D6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E422D6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1E48A6" w:rsidRPr="00032A0C" w:rsidRDefault="001E48A6" w:rsidP="00877FD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1E48A6" w:rsidRPr="001E48A6" w:rsidRDefault="001E48A6" w:rsidP="001E48A6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816809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48A6" w:rsidRPr="00680894" w:rsidTr="00877FD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D93104" w:rsidRDefault="00D93104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1E48A6"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E48A6" w:rsidRPr="00680894" w:rsidTr="00877FD1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168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 w:rsidR="0081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6" w:rsidRPr="00032A0C" w:rsidRDefault="001E48A6" w:rsidP="00877FD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E48A6" w:rsidRDefault="001E48A6" w:rsidP="001E48A6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1E48A6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B3216" w:rsidRDefault="00BB3216" w:rsidP="00BB3216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BB3216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B3216" w:rsidRDefault="00BB3216" w:rsidP="00BB3216"/>
    <w:p w:rsidR="00BB3216" w:rsidRPr="006B4821" w:rsidRDefault="00BB3216" w:rsidP="00BB32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73386">
        <w:rPr>
          <w:rFonts w:ascii="Times New Roman" w:hAnsi="Times New Roman"/>
          <w:sz w:val="24"/>
          <w:szCs w:val="24"/>
        </w:rPr>
        <w:t>ОГСЭ. 02. История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D93104">
        <w:rPr>
          <w:rFonts w:ascii="Times New Roman" w:hAnsi="Times New Roman"/>
          <w:sz w:val="24"/>
          <w:szCs w:val="24"/>
        </w:rPr>
        <w:t>огласно ФГОС по специальности 54.02.02Декоративно-прикладное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</w:t>
      </w:r>
      <w:r w:rsidR="00D93104">
        <w:rPr>
          <w:rFonts w:ascii="Times New Roman" w:hAnsi="Times New Roman"/>
          <w:sz w:val="24"/>
          <w:szCs w:val="24"/>
        </w:rPr>
        <w:t>)</w:t>
      </w:r>
      <w:r w:rsidR="00A6163D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A6163D">
        <w:rPr>
          <w:rFonts w:ascii="Times New Roman" w:hAnsi="Times New Roman"/>
          <w:sz w:val="24"/>
          <w:szCs w:val="24"/>
        </w:rPr>
        <w:t>среднего профессионального</w:t>
      </w:r>
      <w:r w:rsidR="00A6163D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A6163D">
        <w:rPr>
          <w:rFonts w:ascii="Times New Roman" w:hAnsi="Times New Roman"/>
          <w:sz w:val="24"/>
          <w:szCs w:val="24"/>
        </w:rPr>
        <w:t xml:space="preserve"> ППССЗ</w:t>
      </w:r>
      <w:r w:rsidR="00A6163D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A6163D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A6163D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A6163D">
        <w:rPr>
          <w:rFonts w:ascii="Times New Roman" w:hAnsi="Times New Roman"/>
          <w:sz w:val="24"/>
          <w:szCs w:val="24"/>
        </w:rPr>
        <w:t xml:space="preserve">в </w:t>
      </w:r>
      <w:r w:rsidR="00A6163D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A6163D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A6163D" w:rsidRPr="006F373E" w:rsidRDefault="00A6163D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B3216" w:rsidRPr="00A6163D" w:rsidRDefault="00BB3216" w:rsidP="00A61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63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B3216" w:rsidRPr="00380F08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3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Интернет-ресурсов, дополнительной литературы</w:t>
      </w:r>
    </w:p>
    <w:p w:rsidR="00BB3216" w:rsidRDefault="00BB3216" w:rsidP="00BB3216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BB3216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BB3216" w:rsidRDefault="00BB3216" w:rsidP="00BB321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BB3216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BB3216" w:rsidRPr="004369B3" w:rsidRDefault="00BB3216" w:rsidP="00BB3216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BB3216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BB3216" w:rsidRPr="004369B3" w:rsidRDefault="00BB3216" w:rsidP="00BB3216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BB3216" w:rsidRPr="004369B3" w:rsidRDefault="00BB3216" w:rsidP="00BB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BB3216" w:rsidRPr="004369B3" w:rsidRDefault="00BB3216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B3216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BB3216" w:rsidRPr="004369B3" w:rsidRDefault="00844297" w:rsidP="00BB321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B3216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B3216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BB3216" w:rsidRDefault="00BB3216" w:rsidP="00BB321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216" w:rsidRPr="00004200" w:rsidRDefault="00BB3216" w:rsidP="00BB3216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BB3216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B3216" w:rsidRPr="00206DCE" w:rsidRDefault="00BB3216" w:rsidP="00BB321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B3216" w:rsidRPr="00AE6BB2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216" w:rsidRDefault="00BB3216" w:rsidP="00BB3216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BB3216" w:rsidRPr="006B4821" w:rsidRDefault="00BB3216" w:rsidP="00BB321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BB3216" w:rsidRPr="006B4821" w:rsidRDefault="00BB3216" w:rsidP="00BB3216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3216" w:rsidRPr="006B4821" w:rsidRDefault="00BB3216" w:rsidP="00BB3216"/>
    <w:p w:rsidR="00BB3216" w:rsidRPr="00680894" w:rsidRDefault="00BB3216" w:rsidP="00BB3216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3731"/>
        <w:gridCol w:w="2108"/>
      </w:tblGrid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B3216" w:rsidRPr="00CF2EF2" w:rsidRDefault="00BB3216" w:rsidP="00877FD1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B3216" w:rsidRPr="00CF2EF2" w:rsidRDefault="00BB3216" w:rsidP="0087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B3216" w:rsidRPr="00CF2EF2" w:rsidRDefault="00BB3216" w:rsidP="00877F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3216" w:rsidRPr="00CF2EF2" w:rsidTr="00877FD1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B3216" w:rsidRPr="00680894" w:rsidRDefault="00BB3216" w:rsidP="00BB32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BB3216" w:rsidRPr="00680894" w:rsidRDefault="00BB3216" w:rsidP="00BB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BB3216" w:rsidRPr="00680894" w:rsidTr="00877FD1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3216" w:rsidRPr="0094341B" w:rsidRDefault="00BB3216" w:rsidP="00877F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B3216" w:rsidRPr="00680894" w:rsidTr="00877FD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216" w:rsidRPr="00CF2EF2" w:rsidRDefault="00BB3216" w:rsidP="00877FD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3216" w:rsidRPr="00CF2EF2" w:rsidRDefault="00BB3216" w:rsidP="0087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3216" w:rsidRPr="00CF2EF2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3216" w:rsidRPr="0094341B" w:rsidRDefault="00BB3216" w:rsidP="00877FD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B3216" w:rsidRPr="00A60EB5" w:rsidRDefault="00BB3216" w:rsidP="00BB32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16" w:rsidRDefault="00BB3216" w:rsidP="00BB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BB3216" w:rsidRDefault="00BB3216" w:rsidP="00BB321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BB3216" w:rsidRDefault="00BB3216" w:rsidP="00BB3216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BB3216" w:rsidRDefault="00BB3216" w:rsidP="00BB3216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BB3216" w:rsidRPr="00320070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BB3216" w:rsidRPr="00320070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BB3216" w:rsidRDefault="00BB3216" w:rsidP="00BB3216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BB3216" w:rsidRDefault="00BB3216" w:rsidP="00BB3216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BB3216" w:rsidRDefault="00BB3216" w:rsidP="00BB3216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BB3216" w:rsidRPr="00320070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BB3216" w:rsidRPr="00F74F59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BB3216" w:rsidRDefault="00BB3216" w:rsidP="00BB3216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BB3216" w:rsidRDefault="00BB3216" w:rsidP="00BB3216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BB3216" w:rsidRPr="00320070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BB3216" w:rsidRDefault="00BB3216" w:rsidP="00BB3216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7C4EC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BB3216" w:rsidRPr="007C4EC8" w:rsidRDefault="00BB3216" w:rsidP="007C4EC8">
      <w:pPr>
        <w:pStyle w:val="a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EC8">
        <w:rPr>
          <w:rFonts w:ascii="Times New Roman" w:hAnsi="Times New Roman"/>
          <w:sz w:val="24"/>
          <w:szCs w:val="24"/>
        </w:rPr>
        <w:t>М. Касьянов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BB3216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BB3216" w:rsidRPr="00320070" w:rsidRDefault="00BB3216" w:rsidP="007C4EC8">
      <w:pPr>
        <w:pStyle w:val="ad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BB3216" w:rsidRDefault="00BB3216" w:rsidP="00BB3216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BB3216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BB3216" w:rsidRPr="00682C28" w:rsidRDefault="00BB3216" w:rsidP="00BB3216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BB3216" w:rsidRPr="009B7B9F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682C28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BB3216" w:rsidRDefault="00BB3216" w:rsidP="00BB3216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BB3216" w:rsidRPr="00682C28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BB3216" w:rsidRDefault="00BB3216" w:rsidP="00BB3216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BB3216" w:rsidRDefault="00BB3216" w:rsidP="00BB3216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BB3216" w:rsidRPr="00737D9E" w:rsidRDefault="00BB3216" w:rsidP="00BB3216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BB3216" w:rsidRPr="00320070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BB3216" w:rsidRDefault="00BB3216" w:rsidP="00BB3216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BB3216" w:rsidRPr="00320070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BB3216" w:rsidRDefault="00BB3216" w:rsidP="00BB3216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BB3216" w:rsidRPr="00320070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BB3216" w:rsidRDefault="00BB3216" w:rsidP="00BB3216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BB3216" w:rsidRDefault="00BB3216" w:rsidP="00BB3216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BB3216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BB3216" w:rsidRPr="00320070" w:rsidRDefault="00BB3216" w:rsidP="00BB3216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BB3216" w:rsidRPr="003B420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BB3216" w:rsidRDefault="00BB3216" w:rsidP="00BB3216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Константин</w:t>
      </w:r>
    </w:p>
    <w:p w:rsidR="00BB3216" w:rsidRDefault="00BB3216" w:rsidP="00BB321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BB3216" w:rsidRDefault="00BB3216" w:rsidP="007C4E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BB3216" w:rsidRDefault="00BB3216" w:rsidP="00BB3216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BB3216" w:rsidRPr="00320070" w:rsidRDefault="00BB3216" w:rsidP="00BB3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BB3216" w:rsidRPr="004813EA" w:rsidRDefault="00BB3216" w:rsidP="00BB3216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BB3216" w:rsidRPr="0000406B" w:rsidRDefault="00BB3216" w:rsidP="00BB3216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3216" w:rsidRPr="0000406B" w:rsidRDefault="00BB3216" w:rsidP="00BB3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B3216" w:rsidRPr="0000406B" w:rsidRDefault="00BB3216" w:rsidP="00BB321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BB3216" w:rsidRPr="007C7B96" w:rsidRDefault="00BB3216" w:rsidP="00BB3216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B3216" w:rsidRPr="0000406B" w:rsidRDefault="00BB3216" w:rsidP="00BB32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3216" w:rsidRPr="007C7B96" w:rsidRDefault="00BB3216" w:rsidP="00BB3216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B3216" w:rsidRPr="004F1D72" w:rsidTr="00877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Качественная оценка индивидуальных </w:t>
            </w: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образовательных достижений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3216" w:rsidRPr="004F1D72" w:rsidTr="00877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B3216" w:rsidRPr="004F1D72" w:rsidRDefault="00BB3216" w:rsidP="00877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B3216" w:rsidRPr="008D22FE" w:rsidRDefault="00BB3216" w:rsidP="00BB3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16" w:rsidRPr="008D22FE" w:rsidRDefault="00BB3216" w:rsidP="00BB32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BB3216" w:rsidRPr="007C7B96" w:rsidRDefault="00BB3216" w:rsidP="00BB3216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BB3216" w:rsidRPr="00CF33E4" w:rsidRDefault="00BB3216" w:rsidP="00BB3216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BB3216" w:rsidRDefault="00BB3216" w:rsidP="00BB32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BB3216" w:rsidRDefault="00BB3216" w:rsidP="00BB3216"/>
    <w:p w:rsidR="00452F8C" w:rsidRDefault="00452F8C"/>
    <w:sectPr w:rsidR="00452F8C" w:rsidSect="00877FD1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8A" w:rsidRDefault="007D478A" w:rsidP="00005111">
      <w:pPr>
        <w:spacing w:after="0" w:line="240" w:lineRule="auto"/>
      </w:pPr>
      <w:r>
        <w:separator/>
      </w:r>
    </w:p>
  </w:endnote>
  <w:endnote w:type="continuationSeparator" w:id="1">
    <w:p w:rsidR="007D478A" w:rsidRDefault="007D478A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D1" w:rsidRDefault="00844297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7F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7FD1" w:rsidRDefault="00877FD1" w:rsidP="00AF0A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877FD1" w:rsidRDefault="00844297">
        <w:pPr>
          <w:pStyle w:val="a5"/>
          <w:jc w:val="right"/>
        </w:pPr>
        <w:r>
          <w:fldChar w:fldCharType="begin"/>
        </w:r>
        <w:r w:rsidR="00877FD1">
          <w:instrText xml:space="preserve"> PAGE   \* MERGEFORMAT </w:instrText>
        </w:r>
        <w:r>
          <w:fldChar w:fldCharType="separate"/>
        </w:r>
        <w:r w:rsidR="008168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7FD1" w:rsidRDefault="00877FD1" w:rsidP="00AF0A6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877FD1" w:rsidRDefault="00844297">
        <w:pPr>
          <w:pStyle w:val="a5"/>
          <w:jc w:val="right"/>
        </w:pPr>
        <w:r>
          <w:fldChar w:fldCharType="begin"/>
        </w:r>
        <w:r w:rsidR="00877FD1">
          <w:instrText xml:space="preserve"> PAGE   \* MERGEFORMAT </w:instrText>
        </w:r>
        <w:r>
          <w:fldChar w:fldCharType="separate"/>
        </w:r>
        <w:r w:rsidR="0081680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77FD1" w:rsidRDefault="00877FD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D1" w:rsidRDefault="00844297">
    <w:pPr>
      <w:pStyle w:val="a5"/>
      <w:jc w:val="right"/>
    </w:pPr>
    <w:r>
      <w:fldChar w:fldCharType="begin"/>
    </w:r>
    <w:r w:rsidR="00877FD1">
      <w:instrText xml:space="preserve"> PAGE   \* MERGEFORMAT </w:instrText>
    </w:r>
    <w:r>
      <w:fldChar w:fldCharType="separate"/>
    </w:r>
    <w:r w:rsidR="00816809">
      <w:rPr>
        <w:noProof/>
      </w:rPr>
      <w:t>12</w:t>
    </w:r>
    <w:r>
      <w:fldChar w:fldCharType="end"/>
    </w:r>
  </w:p>
  <w:p w:rsidR="00877FD1" w:rsidRDefault="00877F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8A" w:rsidRDefault="007D478A" w:rsidP="00005111">
      <w:pPr>
        <w:spacing w:after="0" w:line="240" w:lineRule="auto"/>
      </w:pPr>
      <w:r>
        <w:separator/>
      </w:r>
    </w:p>
  </w:footnote>
  <w:footnote w:type="continuationSeparator" w:id="1">
    <w:p w:rsidR="007D478A" w:rsidRDefault="007D478A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30"/>
  </w:num>
  <w:num w:numId="13">
    <w:abstractNumId w:val="16"/>
  </w:num>
  <w:num w:numId="14">
    <w:abstractNumId w:val="24"/>
  </w:num>
  <w:num w:numId="15">
    <w:abstractNumId w:val="8"/>
  </w:num>
  <w:num w:numId="16">
    <w:abstractNumId w:val="26"/>
  </w:num>
  <w:num w:numId="17">
    <w:abstractNumId w:val="27"/>
  </w:num>
  <w:num w:numId="18">
    <w:abstractNumId w:val="15"/>
  </w:num>
  <w:num w:numId="19">
    <w:abstractNumId w:val="14"/>
  </w:num>
  <w:num w:numId="20">
    <w:abstractNumId w:val="19"/>
  </w:num>
  <w:num w:numId="21">
    <w:abstractNumId w:val="29"/>
  </w:num>
  <w:num w:numId="22">
    <w:abstractNumId w:val="21"/>
  </w:num>
  <w:num w:numId="23">
    <w:abstractNumId w:val="25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019AD"/>
    <w:rsid w:val="00005111"/>
    <w:rsid w:val="00007D20"/>
    <w:rsid w:val="00072F96"/>
    <w:rsid w:val="001479B1"/>
    <w:rsid w:val="001E48A6"/>
    <w:rsid w:val="00230595"/>
    <w:rsid w:val="00280F18"/>
    <w:rsid w:val="002C2A28"/>
    <w:rsid w:val="002D749E"/>
    <w:rsid w:val="003451BB"/>
    <w:rsid w:val="00434126"/>
    <w:rsid w:val="00452F8C"/>
    <w:rsid w:val="00464358"/>
    <w:rsid w:val="00502BAB"/>
    <w:rsid w:val="00534524"/>
    <w:rsid w:val="006A08AB"/>
    <w:rsid w:val="007C4EC8"/>
    <w:rsid w:val="007D478A"/>
    <w:rsid w:val="00816809"/>
    <w:rsid w:val="00844297"/>
    <w:rsid w:val="00845E09"/>
    <w:rsid w:val="00877FD1"/>
    <w:rsid w:val="00A4403D"/>
    <w:rsid w:val="00A6163D"/>
    <w:rsid w:val="00AB0068"/>
    <w:rsid w:val="00AF0A66"/>
    <w:rsid w:val="00B0407A"/>
    <w:rsid w:val="00BB3216"/>
    <w:rsid w:val="00BD209A"/>
    <w:rsid w:val="00BD2916"/>
    <w:rsid w:val="00BE7F44"/>
    <w:rsid w:val="00CC781C"/>
    <w:rsid w:val="00CE05E3"/>
    <w:rsid w:val="00D6409B"/>
    <w:rsid w:val="00D73386"/>
    <w:rsid w:val="00D93104"/>
    <w:rsid w:val="00DE72B9"/>
    <w:rsid w:val="00E422D6"/>
    <w:rsid w:val="00E94048"/>
    <w:rsid w:val="00FA5CE4"/>
    <w:rsid w:val="00FD5520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F0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BB3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BB3216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18</cp:revision>
  <dcterms:created xsi:type="dcterms:W3CDTF">2018-06-28T14:08:00Z</dcterms:created>
  <dcterms:modified xsi:type="dcterms:W3CDTF">2022-08-29T05:39:00Z</dcterms:modified>
</cp:coreProperties>
</file>