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B7" w:rsidRDefault="00BF0CB7" w:rsidP="00BF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Pr>
          <w:b/>
        </w:rPr>
        <w:t xml:space="preserve">Аннотация к рабочей программе </w:t>
      </w:r>
      <w:r>
        <w:rPr>
          <w:b/>
        </w:rPr>
        <w:t>производственной практики</w:t>
      </w:r>
    </w:p>
    <w:p w:rsidR="00BF0CB7" w:rsidRDefault="00BF0CB7" w:rsidP="00BF0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BF0CB7" w:rsidRDefault="00BF0CB7" w:rsidP="00BF0CB7">
      <w:pPr>
        <w:tabs>
          <w:tab w:val="left" w:pos="851"/>
          <w:tab w:val="left" w:pos="1134"/>
        </w:tabs>
        <w:ind w:left="851"/>
        <w:jc w:val="center"/>
        <w:rPr>
          <w:b/>
          <w:caps/>
        </w:rPr>
      </w:pPr>
      <w:r w:rsidRPr="00131904">
        <w:rPr>
          <w:b/>
          <w:caps/>
        </w:rPr>
        <w:t xml:space="preserve">ПМ.01 </w:t>
      </w:r>
      <w:r w:rsidRPr="00131904">
        <w:rPr>
          <w:b/>
          <w:bCs/>
        </w:rPr>
        <w:t>Техническое обслуживание и ремонт технологических компрессоров, насосов, компрессорных и насосных установок, оборудования для осушки газа</w:t>
      </w:r>
    </w:p>
    <w:p w:rsidR="00BF0CB7" w:rsidRDefault="00BF0CB7" w:rsidP="00BF0CB7">
      <w:pPr>
        <w:tabs>
          <w:tab w:val="left" w:pos="1134"/>
        </w:tabs>
        <w:ind w:left="851" w:hanging="142"/>
        <w:rPr>
          <w:b/>
          <w:caps/>
        </w:rPr>
      </w:pPr>
    </w:p>
    <w:p w:rsidR="00BF0CB7" w:rsidRDefault="00BF0CB7" w:rsidP="00BF0CB7">
      <w:pPr>
        <w:tabs>
          <w:tab w:val="left" w:pos="1134"/>
        </w:tabs>
        <w:ind w:left="851" w:hanging="142"/>
        <w:rPr>
          <w:b/>
        </w:rPr>
      </w:pPr>
      <w:r>
        <w:rPr>
          <w:b/>
          <w:caps/>
        </w:rPr>
        <w:t xml:space="preserve">1 </w:t>
      </w:r>
      <w:r>
        <w:rPr>
          <w:b/>
          <w:caps/>
        </w:rPr>
        <w:t>О</w:t>
      </w:r>
      <w:r>
        <w:rPr>
          <w:b/>
        </w:rPr>
        <w:t>бласть применения программы</w:t>
      </w:r>
    </w:p>
    <w:p w:rsidR="00BF0CB7" w:rsidRPr="000B66A8" w:rsidRDefault="00BF0CB7" w:rsidP="00BF0CB7">
      <w:pPr>
        <w:ind w:firstLine="709"/>
        <w:jc w:val="both"/>
        <w:rPr>
          <w:bCs/>
        </w:rPr>
      </w:pPr>
      <w:r>
        <w:t xml:space="preserve">Рабочая программа производственной практики по </w:t>
      </w:r>
      <w:r w:rsidRPr="00F856F1">
        <w:rPr>
          <w:b/>
          <w:caps/>
        </w:rPr>
        <w:t xml:space="preserve">ПМ.01 </w:t>
      </w:r>
      <w:r w:rsidRPr="00F856F1">
        <w:rPr>
          <w:b/>
          <w:bCs/>
        </w:rPr>
        <w:t>Техническое обслуживание и ремонт технологических компрессоров, насосов, компрессорных и насосных установок, оборудования для осушки газа</w:t>
      </w:r>
      <w:r>
        <w:t xml:space="preserve"> является частью основной образовательной программы, разработанной в соответствии с ФГОС СПО по профессии </w:t>
      </w:r>
      <w:r>
        <w:rPr>
          <w:b/>
        </w:rPr>
        <w:t xml:space="preserve">18.01.27. </w:t>
      </w:r>
      <w:r w:rsidRPr="00EB363A">
        <w:rPr>
          <w:b/>
        </w:rPr>
        <w:t>Машинист технологических насосов и компрессоров</w:t>
      </w:r>
      <w:r>
        <w:t>.</w:t>
      </w:r>
    </w:p>
    <w:p w:rsidR="00BF0CB7" w:rsidRPr="004904B8" w:rsidRDefault="00BF0CB7" w:rsidP="00BF0CB7">
      <w:pPr>
        <w:ind w:firstLine="709"/>
        <w:jc w:val="both"/>
        <w:rPr>
          <w:bCs/>
        </w:rPr>
      </w:pPr>
      <w:r>
        <w:t>.</w:t>
      </w:r>
    </w:p>
    <w:p w:rsidR="00BF0CB7" w:rsidRDefault="00BF0CB7" w:rsidP="00BF0CB7">
      <w:pPr>
        <w:ind w:firstLine="426"/>
        <w:rPr>
          <w:b/>
          <w:bCs/>
        </w:rPr>
      </w:pPr>
    </w:p>
    <w:p w:rsidR="00BF0CB7" w:rsidRDefault="00BF0CB7" w:rsidP="00BF0CB7">
      <w:pPr>
        <w:ind w:firstLine="709"/>
        <w:rPr>
          <w:b/>
          <w:bCs/>
        </w:rPr>
      </w:pPr>
      <w:r>
        <w:rPr>
          <w:b/>
          <w:bCs/>
        </w:rPr>
        <w:t xml:space="preserve"> 2 </w:t>
      </w:r>
      <w:r>
        <w:rPr>
          <w:b/>
          <w:bCs/>
        </w:rPr>
        <w:t>Ц</w:t>
      </w:r>
      <w:r>
        <w:rPr>
          <w:b/>
          <w:bCs/>
        </w:rPr>
        <w:t xml:space="preserve">ели, </w:t>
      </w:r>
      <w:r>
        <w:rPr>
          <w:b/>
          <w:bCs/>
        </w:rPr>
        <w:t>задачи</w:t>
      </w:r>
      <w:r>
        <w:rPr>
          <w:b/>
          <w:bCs/>
        </w:rPr>
        <w:t xml:space="preserve"> и планируемые результаты</w:t>
      </w:r>
      <w:r>
        <w:rPr>
          <w:b/>
          <w:bCs/>
        </w:rPr>
        <w:t xml:space="preserve"> производственной</w:t>
      </w:r>
      <w:r w:rsidRPr="00A87C4B">
        <w:rPr>
          <w:b/>
          <w:bCs/>
        </w:rPr>
        <w:t xml:space="preserve"> практики </w:t>
      </w:r>
    </w:p>
    <w:p w:rsidR="00BF0CB7" w:rsidRDefault="00BF0CB7" w:rsidP="00BF0CB7">
      <w:pPr>
        <w:ind w:firstLine="709"/>
        <w:rPr>
          <w:bCs/>
        </w:rPr>
      </w:pPr>
      <w:r>
        <w:rPr>
          <w:bCs/>
        </w:rPr>
        <w:t>Целью производственной практики является:</w:t>
      </w:r>
    </w:p>
    <w:p w:rsidR="00BF0CB7" w:rsidRDefault="00BF0CB7" w:rsidP="00BF0CB7">
      <w:pPr>
        <w:rPr>
          <w:bCs/>
        </w:rPr>
      </w:pPr>
      <w:r>
        <w:rPr>
          <w:bCs/>
        </w:rPr>
        <w:t>- формирование общих и профессиональных компетенций:</w:t>
      </w:r>
    </w:p>
    <w:p w:rsidR="00BF0CB7" w:rsidRDefault="00BF0CB7" w:rsidP="00BF0CB7">
      <w:pPr>
        <w:rPr>
          <w:bCs/>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788"/>
      </w:tblGrid>
      <w:tr w:rsidR="00BF0CB7" w:rsidRPr="00EE06F9" w:rsidTr="00D41C20">
        <w:trPr>
          <w:trHeight w:val="651"/>
        </w:trPr>
        <w:tc>
          <w:tcPr>
            <w:tcW w:w="833" w:type="pct"/>
            <w:vAlign w:val="center"/>
          </w:tcPr>
          <w:p w:rsidR="00BF0CB7" w:rsidRPr="00EE06F9" w:rsidRDefault="00BF0CB7" w:rsidP="00D41C20">
            <w:pPr>
              <w:suppressAutoHyphens/>
              <w:jc w:val="center"/>
              <w:rPr>
                <w:b/>
                <w:bCs/>
              </w:rPr>
            </w:pPr>
            <w:r w:rsidRPr="00EE06F9">
              <w:rPr>
                <w:b/>
                <w:bCs/>
              </w:rPr>
              <w:t>Код</w:t>
            </w:r>
          </w:p>
        </w:tc>
        <w:tc>
          <w:tcPr>
            <w:tcW w:w="4167" w:type="pct"/>
            <w:vAlign w:val="center"/>
          </w:tcPr>
          <w:p w:rsidR="00BF0CB7" w:rsidRPr="00EE06F9" w:rsidRDefault="00BF0CB7" w:rsidP="00D41C20">
            <w:pPr>
              <w:suppressAutoHyphens/>
              <w:jc w:val="center"/>
              <w:rPr>
                <w:b/>
                <w:bCs/>
              </w:rPr>
            </w:pPr>
            <w:r w:rsidRPr="00EE06F9">
              <w:rPr>
                <w:b/>
                <w:bCs/>
              </w:rPr>
              <w:t>Наименование результата обучения</w:t>
            </w:r>
          </w:p>
        </w:tc>
      </w:tr>
      <w:tr w:rsidR="00BF0CB7" w:rsidRPr="00EE06F9" w:rsidTr="00D41C20">
        <w:trPr>
          <w:trHeight w:val="651"/>
        </w:trPr>
        <w:tc>
          <w:tcPr>
            <w:tcW w:w="833" w:type="pct"/>
          </w:tcPr>
          <w:p w:rsidR="00BF0CB7" w:rsidRPr="00570C99" w:rsidRDefault="00BF0CB7" w:rsidP="00D41C20">
            <w:pPr>
              <w:suppressAutoHyphens/>
              <w:spacing w:line="360" w:lineRule="auto"/>
              <w:jc w:val="both"/>
            </w:pPr>
            <w:r w:rsidRPr="00570C99">
              <w:t>ОК 1</w:t>
            </w:r>
          </w:p>
        </w:tc>
        <w:tc>
          <w:tcPr>
            <w:tcW w:w="4167" w:type="pct"/>
          </w:tcPr>
          <w:p w:rsidR="00BF0CB7" w:rsidRPr="00570C99" w:rsidRDefault="00BF0CB7" w:rsidP="00D41C20">
            <w:pPr>
              <w:pStyle w:val="a5"/>
              <w:widowControl w:val="0"/>
              <w:ind w:left="0" w:firstLine="0"/>
              <w:jc w:val="both"/>
            </w:pPr>
            <w:proofErr w:type="gramStart"/>
            <w:r w:rsidRPr="00570C99">
              <w:t>Понимать  сущность</w:t>
            </w:r>
            <w:proofErr w:type="gramEnd"/>
            <w:r w:rsidRPr="00570C99">
              <w:t xml:space="preserve"> и социальную значимость своей будущей профессии, проявлять к ней устойчивый интерес.  </w:t>
            </w:r>
          </w:p>
        </w:tc>
      </w:tr>
      <w:tr w:rsidR="00BF0CB7" w:rsidRPr="00EE06F9" w:rsidTr="00D41C20">
        <w:trPr>
          <w:trHeight w:val="651"/>
        </w:trPr>
        <w:tc>
          <w:tcPr>
            <w:tcW w:w="833" w:type="pct"/>
          </w:tcPr>
          <w:p w:rsidR="00BF0CB7" w:rsidRPr="00570C99" w:rsidRDefault="00BF0CB7" w:rsidP="00D41C20">
            <w:pPr>
              <w:suppressAutoHyphens/>
              <w:spacing w:line="360" w:lineRule="auto"/>
              <w:jc w:val="both"/>
            </w:pPr>
            <w:r w:rsidRPr="00570C99">
              <w:t>ОК 2</w:t>
            </w:r>
          </w:p>
        </w:tc>
        <w:tc>
          <w:tcPr>
            <w:tcW w:w="4167" w:type="pct"/>
          </w:tcPr>
          <w:p w:rsidR="00BF0CB7" w:rsidRPr="00570C99" w:rsidRDefault="00BF0CB7" w:rsidP="00D41C20">
            <w:pPr>
              <w:jc w:val="both"/>
            </w:pPr>
            <w:r w:rsidRPr="00570C99">
              <w:t xml:space="preserve">Организовывать собственную деятельность, исходя из цели и способов ее достижения, </w:t>
            </w:r>
            <w:proofErr w:type="gramStart"/>
            <w:r w:rsidRPr="00570C99">
              <w:t>определенных  руководителем</w:t>
            </w:r>
            <w:proofErr w:type="gramEnd"/>
            <w:r w:rsidRPr="00570C99">
              <w:t>.</w:t>
            </w:r>
          </w:p>
        </w:tc>
      </w:tr>
      <w:tr w:rsidR="00BF0CB7" w:rsidRPr="00EE06F9" w:rsidTr="00D41C20">
        <w:trPr>
          <w:trHeight w:val="651"/>
        </w:trPr>
        <w:tc>
          <w:tcPr>
            <w:tcW w:w="833" w:type="pct"/>
          </w:tcPr>
          <w:p w:rsidR="00BF0CB7" w:rsidRPr="00570C99" w:rsidRDefault="00BF0CB7" w:rsidP="00D41C20">
            <w:pPr>
              <w:suppressAutoHyphens/>
              <w:spacing w:line="360" w:lineRule="auto"/>
              <w:jc w:val="both"/>
            </w:pPr>
            <w:r w:rsidRPr="00570C99">
              <w:t>ОК 3</w:t>
            </w:r>
          </w:p>
        </w:tc>
        <w:tc>
          <w:tcPr>
            <w:tcW w:w="4167" w:type="pct"/>
          </w:tcPr>
          <w:p w:rsidR="00BF0CB7" w:rsidRPr="00570C99" w:rsidRDefault="00BF0CB7" w:rsidP="00D41C20">
            <w:pPr>
              <w:jc w:val="both"/>
            </w:pPr>
            <w:r w:rsidRPr="00570C99">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BF0CB7" w:rsidRPr="00EE06F9" w:rsidTr="00D41C20">
        <w:trPr>
          <w:trHeight w:val="651"/>
        </w:trPr>
        <w:tc>
          <w:tcPr>
            <w:tcW w:w="833" w:type="pct"/>
          </w:tcPr>
          <w:p w:rsidR="00BF0CB7" w:rsidRPr="00570C99" w:rsidRDefault="00BF0CB7" w:rsidP="00D41C20">
            <w:r>
              <w:t>ОК 4</w:t>
            </w:r>
          </w:p>
        </w:tc>
        <w:tc>
          <w:tcPr>
            <w:tcW w:w="4167" w:type="pct"/>
          </w:tcPr>
          <w:p w:rsidR="00BF0CB7" w:rsidRPr="00570C99" w:rsidRDefault="00BF0CB7" w:rsidP="00D41C20">
            <w:pPr>
              <w:jc w:val="both"/>
            </w:pPr>
            <w:r>
              <w:t xml:space="preserve">Осуществлять поиск информации, необходимой для эффективного выполнения профессиональных задач. </w:t>
            </w:r>
          </w:p>
        </w:tc>
      </w:tr>
      <w:tr w:rsidR="00BF0CB7" w:rsidRPr="00EE06F9" w:rsidTr="00D41C20">
        <w:trPr>
          <w:trHeight w:val="651"/>
        </w:trPr>
        <w:tc>
          <w:tcPr>
            <w:tcW w:w="833" w:type="pct"/>
            <w:vAlign w:val="center"/>
          </w:tcPr>
          <w:p w:rsidR="00BF0CB7" w:rsidRPr="00EE06F9" w:rsidRDefault="00BF0CB7" w:rsidP="00D41C20">
            <w:pPr>
              <w:suppressAutoHyphens/>
              <w:rPr>
                <w:b/>
                <w:bCs/>
              </w:rPr>
            </w:pPr>
            <w:r>
              <w:t>ОК 5</w:t>
            </w:r>
          </w:p>
        </w:tc>
        <w:tc>
          <w:tcPr>
            <w:tcW w:w="4167" w:type="pct"/>
            <w:vAlign w:val="center"/>
          </w:tcPr>
          <w:p w:rsidR="00BF0CB7" w:rsidRPr="00EE06F9" w:rsidRDefault="00BF0CB7" w:rsidP="00D41C20">
            <w:pPr>
              <w:suppressAutoHyphens/>
              <w:jc w:val="both"/>
              <w:rPr>
                <w:b/>
                <w:bCs/>
              </w:rPr>
            </w:pPr>
            <w:r>
              <w:t>Использовать информационно-коммуникационные технологии в профессиональной деятельности</w:t>
            </w:r>
          </w:p>
        </w:tc>
      </w:tr>
      <w:tr w:rsidR="00BF0CB7" w:rsidRPr="00EE06F9" w:rsidTr="00D41C20">
        <w:trPr>
          <w:trHeight w:val="651"/>
        </w:trPr>
        <w:tc>
          <w:tcPr>
            <w:tcW w:w="833" w:type="pct"/>
          </w:tcPr>
          <w:p w:rsidR="00BF0CB7" w:rsidRPr="00570C99" w:rsidRDefault="00BF0CB7" w:rsidP="00D41C20">
            <w:r w:rsidRPr="00570C99">
              <w:t>ОК 6</w:t>
            </w:r>
          </w:p>
        </w:tc>
        <w:tc>
          <w:tcPr>
            <w:tcW w:w="4167" w:type="pct"/>
          </w:tcPr>
          <w:p w:rsidR="00BF0CB7" w:rsidRPr="00570C99" w:rsidRDefault="00BF0CB7" w:rsidP="00D41C20">
            <w:pPr>
              <w:jc w:val="both"/>
            </w:pPr>
            <w:r w:rsidRPr="00570C99">
              <w:t>Работать в команде, эффективно общаться с коллегами, руководством, клиентами.</w:t>
            </w:r>
          </w:p>
        </w:tc>
      </w:tr>
      <w:tr w:rsidR="00BF0CB7" w:rsidRPr="00EE06F9" w:rsidTr="00D41C20">
        <w:trPr>
          <w:trHeight w:val="651"/>
        </w:trPr>
        <w:tc>
          <w:tcPr>
            <w:tcW w:w="833" w:type="pct"/>
          </w:tcPr>
          <w:p w:rsidR="00BF0CB7" w:rsidRPr="00570C99" w:rsidRDefault="00BF0CB7" w:rsidP="00D41C20">
            <w:r>
              <w:t>ОК 7</w:t>
            </w:r>
          </w:p>
        </w:tc>
        <w:tc>
          <w:tcPr>
            <w:tcW w:w="4167" w:type="pct"/>
          </w:tcPr>
          <w:p w:rsidR="00BF0CB7" w:rsidRPr="004904B8" w:rsidRDefault="00BF0CB7" w:rsidP="00D41C20">
            <w:pPr>
              <w:jc w:val="both"/>
            </w:pPr>
            <w:r w:rsidRPr="004904B8">
              <w:rPr>
                <w:bCs/>
              </w:rPr>
              <w:t>Исполнять воинскую обязанность, в том числе с применением полученных профессиональных знаний (для юношей).</w:t>
            </w:r>
          </w:p>
        </w:tc>
      </w:tr>
      <w:tr w:rsidR="00BF0CB7" w:rsidRPr="00EE06F9" w:rsidTr="00D41C20">
        <w:tc>
          <w:tcPr>
            <w:tcW w:w="833" w:type="pct"/>
          </w:tcPr>
          <w:p w:rsidR="00BF0CB7" w:rsidRPr="00EE06F9" w:rsidRDefault="00BF0CB7" w:rsidP="00D41C20">
            <w:pPr>
              <w:suppressAutoHyphens/>
              <w:spacing w:line="360" w:lineRule="auto"/>
              <w:ind w:left="248" w:hanging="248"/>
              <w:jc w:val="both"/>
            </w:pPr>
            <w:r w:rsidRPr="00EE06F9">
              <w:t xml:space="preserve">ПК 1.1 </w:t>
            </w:r>
          </w:p>
        </w:tc>
        <w:tc>
          <w:tcPr>
            <w:tcW w:w="4167" w:type="pct"/>
          </w:tcPr>
          <w:p w:rsidR="00BF0CB7" w:rsidRPr="004904B8" w:rsidRDefault="00BF0CB7" w:rsidP="00D41C20">
            <w:pPr>
              <w:pStyle w:val="a3"/>
              <w:widowControl w:val="0"/>
              <w:spacing w:after="0"/>
              <w:rPr>
                <w:bCs/>
                <w:lang w:eastAsia="ru-RU"/>
              </w:rPr>
            </w:pPr>
            <w:r w:rsidRPr="004904B8">
              <w:rPr>
                <w:bCs/>
                <w:lang w:eastAsia="ru-RU"/>
              </w:rPr>
              <w:t>Выявлят</w:t>
            </w:r>
            <w:r w:rsidRPr="004904B8">
              <w:rPr>
                <w:bCs/>
                <w:lang w:val="ru-RU" w:eastAsia="ru-RU"/>
              </w:rPr>
              <w:t>ь</w:t>
            </w:r>
            <w:r w:rsidRPr="004904B8">
              <w:rPr>
                <w:bCs/>
                <w:lang w:eastAsia="ru-RU"/>
              </w:rPr>
              <w:t xml:space="preserve"> и устранят</w:t>
            </w:r>
            <w:r w:rsidRPr="004904B8">
              <w:rPr>
                <w:bCs/>
                <w:lang w:val="ru-RU" w:eastAsia="ru-RU"/>
              </w:rPr>
              <w:t>ь</w:t>
            </w:r>
            <w:r w:rsidRPr="004904B8">
              <w:rPr>
                <w:bCs/>
                <w:lang w:eastAsia="ru-RU"/>
              </w:rPr>
              <w:t xml:space="preserve"> неисправности в работе оборудования и коммуникаций.</w:t>
            </w:r>
          </w:p>
          <w:p w:rsidR="00BF0CB7" w:rsidRPr="004904B8" w:rsidRDefault="00BF0CB7" w:rsidP="00D41C20">
            <w:pPr>
              <w:pStyle w:val="a3"/>
              <w:widowControl w:val="0"/>
              <w:spacing w:after="0"/>
              <w:jc w:val="both"/>
            </w:pPr>
          </w:p>
        </w:tc>
      </w:tr>
      <w:tr w:rsidR="00BF0CB7" w:rsidRPr="00EE06F9" w:rsidTr="00D41C20">
        <w:tc>
          <w:tcPr>
            <w:tcW w:w="833" w:type="pct"/>
          </w:tcPr>
          <w:p w:rsidR="00BF0CB7" w:rsidRPr="00EE06F9" w:rsidRDefault="00BF0CB7" w:rsidP="00D41C20">
            <w:pPr>
              <w:suppressAutoHyphens/>
              <w:spacing w:line="360" w:lineRule="auto"/>
              <w:jc w:val="both"/>
            </w:pPr>
            <w:r w:rsidRPr="00EE06F9">
              <w:t xml:space="preserve">ПК1.2 </w:t>
            </w:r>
          </w:p>
        </w:tc>
        <w:tc>
          <w:tcPr>
            <w:tcW w:w="4167" w:type="pct"/>
          </w:tcPr>
          <w:p w:rsidR="00BF0CB7" w:rsidRPr="004904B8" w:rsidRDefault="00BF0CB7" w:rsidP="00D41C20">
            <w:pPr>
              <w:pStyle w:val="a3"/>
              <w:widowControl w:val="0"/>
              <w:spacing w:after="0"/>
              <w:jc w:val="both"/>
            </w:pPr>
            <w:r w:rsidRPr="004904B8">
              <w:rPr>
                <w:bCs/>
                <w:lang w:eastAsia="ru-RU"/>
              </w:rPr>
              <w:t>Выводит</w:t>
            </w:r>
            <w:r w:rsidRPr="004904B8">
              <w:rPr>
                <w:bCs/>
                <w:lang w:val="ru-RU" w:eastAsia="ru-RU"/>
              </w:rPr>
              <w:t>ь</w:t>
            </w:r>
            <w:r w:rsidRPr="004904B8">
              <w:rPr>
                <w:bCs/>
                <w:lang w:eastAsia="ru-RU"/>
              </w:rPr>
              <w:t xml:space="preserve"> технологическое оборудование в ремонт, участв</w:t>
            </w:r>
            <w:r w:rsidRPr="004904B8">
              <w:rPr>
                <w:bCs/>
                <w:lang w:val="ru-RU" w:eastAsia="ru-RU"/>
              </w:rPr>
              <w:t>овать</w:t>
            </w:r>
            <w:r w:rsidRPr="004904B8">
              <w:rPr>
                <w:bCs/>
                <w:lang w:eastAsia="ru-RU"/>
              </w:rPr>
              <w:t xml:space="preserve"> в сдаче и приемке его из ремонта</w:t>
            </w:r>
          </w:p>
        </w:tc>
      </w:tr>
      <w:tr w:rsidR="00BF0CB7" w:rsidRPr="00EE06F9" w:rsidTr="00D41C20">
        <w:trPr>
          <w:trHeight w:val="242"/>
        </w:trPr>
        <w:tc>
          <w:tcPr>
            <w:tcW w:w="833" w:type="pct"/>
          </w:tcPr>
          <w:p w:rsidR="00BF0CB7" w:rsidRPr="00EE06F9" w:rsidRDefault="00BF0CB7" w:rsidP="00D41C20">
            <w:pPr>
              <w:suppressAutoHyphens/>
              <w:spacing w:line="360" w:lineRule="auto"/>
              <w:jc w:val="both"/>
              <w:rPr>
                <w:lang w:val="en-US"/>
              </w:rPr>
            </w:pPr>
            <w:r w:rsidRPr="00EE06F9">
              <w:t xml:space="preserve">ПК 1.3  </w:t>
            </w:r>
          </w:p>
        </w:tc>
        <w:tc>
          <w:tcPr>
            <w:tcW w:w="4167" w:type="pct"/>
          </w:tcPr>
          <w:p w:rsidR="00BF0CB7" w:rsidRPr="004904B8" w:rsidRDefault="00BF0CB7" w:rsidP="00D41C20">
            <w:pPr>
              <w:pStyle w:val="a3"/>
              <w:widowControl w:val="0"/>
              <w:spacing w:after="0"/>
              <w:jc w:val="both"/>
            </w:pPr>
            <w:r w:rsidRPr="004904B8">
              <w:rPr>
                <w:bCs/>
                <w:lang w:eastAsia="ru-RU"/>
              </w:rPr>
              <w:t>Соблюдат</w:t>
            </w:r>
            <w:r w:rsidRPr="004904B8">
              <w:rPr>
                <w:bCs/>
                <w:lang w:val="ru-RU" w:eastAsia="ru-RU"/>
              </w:rPr>
              <w:t>ь</w:t>
            </w:r>
            <w:r w:rsidRPr="004904B8">
              <w:rPr>
                <w:bCs/>
                <w:lang w:eastAsia="ru-RU"/>
              </w:rPr>
              <w:t xml:space="preserve"> правила безопасности при ремонте оборудования и установок</w:t>
            </w:r>
          </w:p>
        </w:tc>
      </w:tr>
    </w:tbl>
    <w:p w:rsidR="00BF0CB7" w:rsidRPr="0062156A" w:rsidRDefault="00BF0CB7" w:rsidP="00BF0CB7">
      <w:pPr>
        <w:rPr>
          <w:bCs/>
        </w:rPr>
      </w:pPr>
    </w:p>
    <w:p w:rsidR="00BF0CB7" w:rsidRPr="00D74594" w:rsidRDefault="00BF0CB7" w:rsidP="00BF0CB7">
      <w:pPr>
        <w:jc w:val="both"/>
        <w:rPr>
          <w:bCs/>
        </w:rPr>
      </w:pPr>
      <w:r w:rsidRPr="00D74594">
        <w:rPr>
          <w:bCs/>
        </w:rPr>
        <w:t>- комплексное освоение обучающимися видов профессиональной деятельности:</w:t>
      </w:r>
    </w:p>
    <w:p w:rsidR="00BF0CB7" w:rsidRDefault="00BF0CB7" w:rsidP="00BF0CB7">
      <w:pPr>
        <w:jc w:val="both"/>
        <w:rPr>
          <w:u w:val="single"/>
        </w:rPr>
      </w:pPr>
      <w:r w:rsidRPr="00D74594">
        <w:t xml:space="preserve">ПМ.01 </w:t>
      </w:r>
      <w:r w:rsidRPr="00D74594">
        <w:rPr>
          <w:bCs/>
        </w:rPr>
        <w:t>Техническое обслуживание и ремонт технологических компрессоров, насосов, компрессорных и насосных установок</w:t>
      </w:r>
      <w:r>
        <w:rPr>
          <w:bCs/>
        </w:rPr>
        <w:t>, оборудования для осушки газа.</w:t>
      </w:r>
    </w:p>
    <w:p w:rsidR="00BF0CB7" w:rsidRDefault="00BF0CB7" w:rsidP="00BF0CB7">
      <w:pPr>
        <w:ind w:firstLine="709"/>
        <w:jc w:val="both"/>
      </w:pPr>
    </w:p>
    <w:p w:rsidR="00BF0CB7" w:rsidRPr="00D74594" w:rsidRDefault="00BF0CB7" w:rsidP="00BF0CB7">
      <w:pPr>
        <w:ind w:firstLine="709"/>
        <w:jc w:val="both"/>
      </w:pPr>
      <w:r w:rsidRPr="00D74594">
        <w:t>Задачами производственной практики являются:</w:t>
      </w:r>
    </w:p>
    <w:p w:rsidR="00BF0CB7" w:rsidRDefault="00BF0CB7" w:rsidP="00BF0CB7">
      <w:pPr>
        <w:jc w:val="both"/>
      </w:pPr>
      <w:r>
        <w:t>- закрепление и совершенствование приобретенного в процессе обучения опыта практической деятельности обучающихся в сфере изучаемой профессии;</w:t>
      </w:r>
    </w:p>
    <w:p w:rsidR="00BF0CB7" w:rsidRDefault="00BF0CB7" w:rsidP="00BF0CB7">
      <w:pPr>
        <w:jc w:val="both"/>
      </w:pPr>
      <w:r>
        <w:lastRenderedPageBreak/>
        <w:t>- развитие общих и профессиональных компетенций;</w:t>
      </w:r>
    </w:p>
    <w:p w:rsidR="00BF0CB7" w:rsidRDefault="00BF0CB7" w:rsidP="00BF0CB7">
      <w:pPr>
        <w:jc w:val="both"/>
      </w:pPr>
      <w:r>
        <w:t>- освоение современных производственных процессов, технологий;</w:t>
      </w:r>
    </w:p>
    <w:p w:rsidR="00BF0CB7" w:rsidRDefault="00BF0CB7" w:rsidP="00BF0CB7">
      <w:pPr>
        <w:jc w:val="both"/>
      </w:pPr>
      <w:r>
        <w:t>- адаптация обучающихся к конкретным условиям деятельности предприятий различных организационно-правовых форм.</w:t>
      </w:r>
    </w:p>
    <w:p w:rsidR="00BF0CB7" w:rsidRDefault="00BF0CB7" w:rsidP="00BF0CB7">
      <w:pPr>
        <w:jc w:val="both"/>
      </w:pPr>
    </w:p>
    <w:p w:rsidR="00BF0CB7" w:rsidRPr="00CF2B27" w:rsidRDefault="00BF0CB7" w:rsidP="00BF0CB7">
      <w:pPr>
        <w:jc w:val="both"/>
        <w:outlineLvl w:val="0"/>
        <w:rPr>
          <w:b/>
        </w:rPr>
      </w:pPr>
      <w:r w:rsidRPr="007676C9">
        <w:t xml:space="preserve">В рамках программы </w:t>
      </w:r>
      <w:r>
        <w:t xml:space="preserve">профессионального модуля формируются </w:t>
      </w:r>
      <w:r w:rsidRPr="005B2BED">
        <w:rPr>
          <w:b/>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5"/>
        <w:gridCol w:w="2720"/>
      </w:tblGrid>
      <w:tr w:rsidR="00BF0CB7" w:rsidRPr="005B2BED" w:rsidTr="00D41C20">
        <w:tc>
          <w:tcPr>
            <w:tcW w:w="7023" w:type="dxa"/>
          </w:tcPr>
          <w:p w:rsidR="00BF0CB7" w:rsidRPr="005B2BED" w:rsidRDefault="00BF0CB7" w:rsidP="00D41C20">
            <w:pPr>
              <w:ind w:firstLine="34"/>
              <w:jc w:val="center"/>
              <w:rPr>
                <w:b/>
                <w:bCs/>
              </w:rPr>
            </w:pPr>
            <w:r w:rsidRPr="005B2BED">
              <w:rPr>
                <w:b/>
                <w:bCs/>
              </w:rPr>
              <w:t xml:space="preserve">Личностные результаты </w:t>
            </w:r>
          </w:p>
          <w:p w:rsidR="00BF0CB7" w:rsidRPr="005B2BED" w:rsidRDefault="00BF0CB7" w:rsidP="00D41C20">
            <w:pPr>
              <w:ind w:firstLine="34"/>
              <w:jc w:val="center"/>
              <w:rPr>
                <w:b/>
                <w:bCs/>
              </w:rPr>
            </w:pPr>
            <w:r w:rsidRPr="005B2BED">
              <w:rPr>
                <w:b/>
                <w:bCs/>
              </w:rPr>
              <w:t xml:space="preserve">реализации программы воспитания </w:t>
            </w:r>
          </w:p>
          <w:p w:rsidR="00BF0CB7" w:rsidRPr="005B2BED" w:rsidRDefault="00BF0CB7" w:rsidP="00D41C20">
            <w:pPr>
              <w:ind w:firstLine="34"/>
              <w:jc w:val="center"/>
              <w:rPr>
                <w:b/>
                <w:bCs/>
              </w:rPr>
            </w:pPr>
            <w:r w:rsidRPr="005B2BED">
              <w:rPr>
                <w:i/>
                <w:iCs/>
              </w:rPr>
              <w:t>(дескрипторы)</w:t>
            </w:r>
          </w:p>
        </w:tc>
        <w:tc>
          <w:tcPr>
            <w:tcW w:w="2830" w:type="dxa"/>
            <w:vAlign w:val="center"/>
          </w:tcPr>
          <w:p w:rsidR="00BF0CB7" w:rsidRPr="005B2BED" w:rsidRDefault="00BF0CB7" w:rsidP="00D41C20">
            <w:pPr>
              <w:ind w:firstLine="34"/>
              <w:jc w:val="center"/>
              <w:rPr>
                <w:b/>
                <w:bCs/>
              </w:rPr>
            </w:pPr>
            <w:r w:rsidRPr="005B2BED">
              <w:rPr>
                <w:b/>
                <w:bCs/>
              </w:rPr>
              <w:t>Код личностных р</w:t>
            </w:r>
            <w:r w:rsidRPr="005B2BED">
              <w:rPr>
                <w:b/>
                <w:bCs/>
              </w:rPr>
              <w:t>е</w:t>
            </w:r>
            <w:r w:rsidRPr="005B2BED">
              <w:rPr>
                <w:b/>
                <w:bCs/>
              </w:rPr>
              <w:t>зультатов реализации программы воспит</w:t>
            </w:r>
            <w:r w:rsidRPr="005B2BED">
              <w:rPr>
                <w:b/>
                <w:bCs/>
              </w:rPr>
              <w:t>а</w:t>
            </w:r>
            <w:r w:rsidRPr="005B2BED">
              <w:rPr>
                <w:b/>
                <w:bCs/>
              </w:rPr>
              <w:t>ния</w:t>
            </w:r>
          </w:p>
        </w:tc>
      </w:tr>
      <w:tr w:rsidR="00BF0CB7" w:rsidRPr="00226236" w:rsidTr="00D41C20">
        <w:tc>
          <w:tcPr>
            <w:tcW w:w="7023" w:type="dxa"/>
          </w:tcPr>
          <w:p w:rsidR="00BF0CB7" w:rsidRPr="00226236" w:rsidRDefault="00BF0CB7" w:rsidP="00D41C20">
            <w:pPr>
              <w:jc w:val="both"/>
              <w:rPr>
                <w:b/>
                <w:bCs/>
                <w:i/>
                <w:iCs/>
                <w:lang w:val="x-none" w:eastAsia="x-none"/>
              </w:rPr>
            </w:pPr>
            <w:r w:rsidRPr="00226236">
              <w:t>Осознающий себя гражданином и защитником великой страны.</w:t>
            </w:r>
          </w:p>
        </w:tc>
        <w:tc>
          <w:tcPr>
            <w:tcW w:w="2830" w:type="dxa"/>
            <w:vAlign w:val="center"/>
          </w:tcPr>
          <w:p w:rsidR="00BF0CB7" w:rsidRPr="00226236" w:rsidRDefault="00BF0CB7" w:rsidP="00D41C20">
            <w:pPr>
              <w:ind w:firstLine="33"/>
              <w:jc w:val="center"/>
              <w:rPr>
                <w:b/>
                <w:bCs/>
              </w:rPr>
            </w:pPr>
            <w:r w:rsidRPr="00226236">
              <w:rPr>
                <w:b/>
                <w:bCs/>
              </w:rPr>
              <w:t>ЛР 1</w:t>
            </w:r>
          </w:p>
        </w:tc>
      </w:tr>
      <w:tr w:rsidR="00BF0CB7" w:rsidRPr="00226236" w:rsidTr="00D41C20">
        <w:tc>
          <w:tcPr>
            <w:tcW w:w="7023" w:type="dxa"/>
          </w:tcPr>
          <w:p w:rsidR="00BF0CB7" w:rsidRPr="00226236" w:rsidRDefault="00BF0CB7" w:rsidP="00D41C20">
            <w:pPr>
              <w:ind w:firstLine="33"/>
              <w:jc w:val="both"/>
              <w:rPr>
                <w:b/>
                <w:bCs/>
              </w:rPr>
            </w:pPr>
            <w:r w:rsidRPr="00226236">
              <w:t>Проявляющий активную гражданскую позицию, демонстр</w:t>
            </w:r>
            <w:r w:rsidRPr="00226236">
              <w:t>и</w:t>
            </w:r>
            <w:r w:rsidRPr="00226236">
              <w:t>рующий приверженность принципам честности, порядочности, открытости, экономически активный и участвующий в студе</w:t>
            </w:r>
            <w:r w:rsidRPr="00226236">
              <w:t>н</w:t>
            </w:r>
            <w:r w:rsidRPr="00226236">
              <w:t>ческом и территориальном самоуправлении, в том числе на у</w:t>
            </w:r>
            <w:r w:rsidRPr="00226236">
              <w:t>с</w:t>
            </w:r>
            <w:r w:rsidRPr="00226236">
              <w:t>ловиях добровольчества, продуктивно взаимодействующий и участвующий в деятельности общественных организаций.</w:t>
            </w:r>
          </w:p>
        </w:tc>
        <w:tc>
          <w:tcPr>
            <w:tcW w:w="2830" w:type="dxa"/>
            <w:vAlign w:val="center"/>
          </w:tcPr>
          <w:p w:rsidR="00BF0CB7" w:rsidRPr="00226236" w:rsidRDefault="00BF0CB7" w:rsidP="00D41C20">
            <w:pPr>
              <w:ind w:firstLine="33"/>
              <w:jc w:val="center"/>
              <w:rPr>
                <w:b/>
                <w:bCs/>
              </w:rPr>
            </w:pPr>
            <w:r w:rsidRPr="00226236">
              <w:rPr>
                <w:b/>
                <w:bCs/>
              </w:rPr>
              <w:t>ЛР 2</w:t>
            </w:r>
          </w:p>
        </w:tc>
      </w:tr>
      <w:tr w:rsidR="00BF0CB7" w:rsidRPr="00226236" w:rsidTr="00D41C20">
        <w:tc>
          <w:tcPr>
            <w:tcW w:w="7023" w:type="dxa"/>
          </w:tcPr>
          <w:p w:rsidR="00BF0CB7" w:rsidRPr="00226236" w:rsidRDefault="00BF0CB7" w:rsidP="00D41C20">
            <w:pPr>
              <w:ind w:firstLine="33"/>
              <w:jc w:val="both"/>
              <w:rPr>
                <w:b/>
                <w:bCs/>
              </w:rPr>
            </w:pPr>
            <w:r w:rsidRPr="00226236">
              <w:t>Соблюдающий нормы правопорядка, следующий идеалам гр</w:t>
            </w:r>
            <w:r w:rsidRPr="00226236">
              <w:t>а</w:t>
            </w:r>
            <w:r w:rsidRPr="00226236">
              <w:t>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w:t>
            </w:r>
            <w:r w:rsidRPr="00226236">
              <w:t>в</w:t>
            </w:r>
            <w:r w:rsidRPr="00226236">
              <w:t xml:space="preserve">ным и </w:t>
            </w:r>
            <w:proofErr w:type="spellStart"/>
            <w:r w:rsidRPr="00226236">
              <w:t>девиантным</w:t>
            </w:r>
            <w:proofErr w:type="spellEnd"/>
            <w:r w:rsidRPr="00226236">
              <w:t xml:space="preserve"> поведением. Демонстрирующий неприятие и предупреждающий социально опасное поведение окружа</w:t>
            </w:r>
            <w:r w:rsidRPr="00226236">
              <w:t>ю</w:t>
            </w:r>
            <w:r w:rsidRPr="00226236">
              <w:t>щих.</w:t>
            </w:r>
          </w:p>
        </w:tc>
        <w:tc>
          <w:tcPr>
            <w:tcW w:w="2830" w:type="dxa"/>
            <w:vAlign w:val="center"/>
          </w:tcPr>
          <w:p w:rsidR="00BF0CB7" w:rsidRPr="00226236" w:rsidRDefault="00BF0CB7" w:rsidP="00D41C20">
            <w:pPr>
              <w:ind w:firstLine="33"/>
              <w:jc w:val="center"/>
              <w:rPr>
                <w:b/>
                <w:bCs/>
              </w:rPr>
            </w:pPr>
            <w:r w:rsidRPr="00226236">
              <w:rPr>
                <w:b/>
                <w:bCs/>
              </w:rPr>
              <w:t>ЛР 3</w:t>
            </w:r>
          </w:p>
        </w:tc>
      </w:tr>
      <w:tr w:rsidR="00BF0CB7" w:rsidRPr="00226236" w:rsidTr="00D41C20">
        <w:tc>
          <w:tcPr>
            <w:tcW w:w="7023" w:type="dxa"/>
          </w:tcPr>
          <w:p w:rsidR="00BF0CB7" w:rsidRPr="00226236" w:rsidRDefault="00BF0CB7" w:rsidP="00D41C20">
            <w:pPr>
              <w:ind w:firstLine="33"/>
              <w:jc w:val="both"/>
              <w:rPr>
                <w:b/>
                <w:bCs/>
              </w:rPr>
            </w:pPr>
            <w:r w:rsidRPr="00226236">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w:t>
            </w:r>
            <w:r w:rsidRPr="00226236">
              <w:t>о</w:t>
            </w:r>
            <w:r w:rsidRPr="00226236">
              <w:t>го конструктивного «цифрового следа».</w:t>
            </w:r>
          </w:p>
        </w:tc>
        <w:tc>
          <w:tcPr>
            <w:tcW w:w="2830" w:type="dxa"/>
            <w:vAlign w:val="center"/>
          </w:tcPr>
          <w:p w:rsidR="00BF0CB7" w:rsidRPr="00226236" w:rsidRDefault="00BF0CB7" w:rsidP="00D41C20">
            <w:pPr>
              <w:ind w:firstLine="33"/>
              <w:jc w:val="center"/>
              <w:rPr>
                <w:b/>
                <w:bCs/>
              </w:rPr>
            </w:pPr>
            <w:r w:rsidRPr="00226236">
              <w:rPr>
                <w:b/>
                <w:bCs/>
              </w:rPr>
              <w:t>ЛР 4</w:t>
            </w:r>
          </w:p>
        </w:tc>
      </w:tr>
      <w:tr w:rsidR="00BF0CB7" w:rsidRPr="00226236" w:rsidTr="00D41C20">
        <w:tc>
          <w:tcPr>
            <w:tcW w:w="7023" w:type="dxa"/>
          </w:tcPr>
          <w:p w:rsidR="00BF0CB7" w:rsidRPr="00226236" w:rsidRDefault="00BF0CB7" w:rsidP="00D41C20">
            <w:pPr>
              <w:ind w:firstLine="33"/>
              <w:jc w:val="both"/>
              <w:rPr>
                <w:b/>
                <w:bCs/>
              </w:rPr>
            </w:pPr>
            <w:r w:rsidRPr="00226236">
              <w:t>Демонстрирующий приверженность к родной культуре, ист</w:t>
            </w:r>
            <w:r w:rsidRPr="00226236">
              <w:t>о</w:t>
            </w:r>
            <w:r w:rsidRPr="00226236">
              <w:t>рической памяти на основе любви к Родине, родному народу, малой родине, принятию традиционных ценностей   многон</w:t>
            </w:r>
            <w:r w:rsidRPr="00226236">
              <w:t>а</w:t>
            </w:r>
            <w:r w:rsidRPr="00226236">
              <w:t>ционального народа России.</w:t>
            </w:r>
          </w:p>
        </w:tc>
        <w:tc>
          <w:tcPr>
            <w:tcW w:w="2830" w:type="dxa"/>
            <w:vAlign w:val="center"/>
          </w:tcPr>
          <w:p w:rsidR="00BF0CB7" w:rsidRPr="00226236" w:rsidRDefault="00BF0CB7" w:rsidP="00D41C20">
            <w:pPr>
              <w:ind w:firstLine="33"/>
              <w:jc w:val="center"/>
              <w:rPr>
                <w:b/>
                <w:bCs/>
              </w:rPr>
            </w:pPr>
            <w:r w:rsidRPr="00226236">
              <w:rPr>
                <w:b/>
                <w:bCs/>
              </w:rPr>
              <w:t>ЛР 5</w:t>
            </w:r>
          </w:p>
        </w:tc>
      </w:tr>
      <w:tr w:rsidR="00BF0CB7" w:rsidRPr="00226236" w:rsidTr="00D41C20">
        <w:tc>
          <w:tcPr>
            <w:tcW w:w="7023" w:type="dxa"/>
          </w:tcPr>
          <w:p w:rsidR="00BF0CB7" w:rsidRPr="00226236" w:rsidRDefault="00BF0CB7" w:rsidP="00D41C20">
            <w:pPr>
              <w:ind w:firstLine="33"/>
              <w:jc w:val="both"/>
              <w:rPr>
                <w:b/>
                <w:bCs/>
              </w:rPr>
            </w:pPr>
            <w:r w:rsidRPr="00226236">
              <w:t xml:space="preserve">Проявляющий уважение к людям старшего поколения и готовность к участию в социальной поддержке и волонтерских </w:t>
            </w:r>
            <w:proofErr w:type="gramStart"/>
            <w:r w:rsidRPr="00226236">
              <w:t>дв</w:t>
            </w:r>
            <w:r w:rsidRPr="00226236">
              <w:t>и</w:t>
            </w:r>
            <w:r w:rsidRPr="00226236">
              <w:t xml:space="preserve">жениях.  </w:t>
            </w:r>
            <w:proofErr w:type="gramEnd"/>
          </w:p>
        </w:tc>
        <w:tc>
          <w:tcPr>
            <w:tcW w:w="2830" w:type="dxa"/>
            <w:vAlign w:val="center"/>
          </w:tcPr>
          <w:p w:rsidR="00BF0CB7" w:rsidRPr="00226236" w:rsidRDefault="00BF0CB7" w:rsidP="00D41C20">
            <w:pPr>
              <w:ind w:firstLine="33"/>
              <w:jc w:val="center"/>
              <w:rPr>
                <w:b/>
                <w:bCs/>
              </w:rPr>
            </w:pPr>
            <w:r w:rsidRPr="00226236">
              <w:rPr>
                <w:b/>
                <w:bCs/>
              </w:rPr>
              <w:t>ЛР 6</w:t>
            </w:r>
          </w:p>
        </w:tc>
      </w:tr>
      <w:tr w:rsidR="00BF0CB7" w:rsidRPr="00226236" w:rsidTr="00D41C20">
        <w:trPr>
          <w:trHeight w:val="268"/>
        </w:trPr>
        <w:tc>
          <w:tcPr>
            <w:tcW w:w="7023" w:type="dxa"/>
          </w:tcPr>
          <w:p w:rsidR="00BF0CB7" w:rsidRPr="00226236" w:rsidRDefault="00BF0CB7" w:rsidP="00D41C20">
            <w:pPr>
              <w:ind w:firstLine="33"/>
              <w:jc w:val="both"/>
              <w:rPr>
                <w:b/>
                <w:bCs/>
              </w:rPr>
            </w:pPr>
            <w:r w:rsidRPr="00226236">
              <w:t>Осознающий приоритетную ценность личности человека; уважающий собственную и чужую уникальность в различных с</w:t>
            </w:r>
            <w:r w:rsidRPr="00226236">
              <w:t>и</w:t>
            </w:r>
            <w:r w:rsidRPr="00226236">
              <w:t xml:space="preserve">туациях, во всех формах и видах деятельности. </w:t>
            </w:r>
          </w:p>
        </w:tc>
        <w:tc>
          <w:tcPr>
            <w:tcW w:w="2830" w:type="dxa"/>
            <w:vAlign w:val="center"/>
          </w:tcPr>
          <w:p w:rsidR="00BF0CB7" w:rsidRPr="00226236" w:rsidRDefault="00BF0CB7" w:rsidP="00D41C20">
            <w:pPr>
              <w:ind w:firstLine="33"/>
              <w:jc w:val="center"/>
              <w:rPr>
                <w:b/>
                <w:bCs/>
              </w:rPr>
            </w:pPr>
            <w:r w:rsidRPr="00226236">
              <w:rPr>
                <w:b/>
                <w:bCs/>
              </w:rPr>
              <w:t>ЛР 7</w:t>
            </w:r>
          </w:p>
        </w:tc>
      </w:tr>
      <w:tr w:rsidR="00BF0CB7" w:rsidRPr="00226236" w:rsidTr="00D41C20">
        <w:tc>
          <w:tcPr>
            <w:tcW w:w="7023" w:type="dxa"/>
          </w:tcPr>
          <w:p w:rsidR="00BF0CB7" w:rsidRPr="00226236" w:rsidRDefault="00BF0CB7" w:rsidP="00D41C20">
            <w:pPr>
              <w:ind w:firstLine="33"/>
              <w:jc w:val="both"/>
              <w:rPr>
                <w:b/>
                <w:bCs/>
              </w:rPr>
            </w:pPr>
            <w:r w:rsidRPr="00226236">
              <w:t>Проявляющий и демонстрирующий уважение к представит</w:t>
            </w:r>
            <w:r w:rsidRPr="00226236">
              <w:t>е</w:t>
            </w:r>
            <w:r w:rsidRPr="00226236">
              <w:t>лям различных этнокультурных, социальных, конфессионал</w:t>
            </w:r>
            <w:r w:rsidRPr="00226236">
              <w:t>ь</w:t>
            </w:r>
            <w:r w:rsidRPr="00226236">
              <w:t>ных и иных групп. Сопричастный к сохранению, преумнож</w:t>
            </w:r>
            <w:r w:rsidRPr="00226236">
              <w:t>е</w:t>
            </w:r>
            <w:r w:rsidRPr="00226236">
              <w:t>нию и трансляции культурных традиций и ценностей многон</w:t>
            </w:r>
            <w:r w:rsidRPr="00226236">
              <w:t>а</w:t>
            </w:r>
            <w:r w:rsidRPr="00226236">
              <w:t>ционального российского государства.</w:t>
            </w:r>
          </w:p>
        </w:tc>
        <w:tc>
          <w:tcPr>
            <w:tcW w:w="2830" w:type="dxa"/>
            <w:vAlign w:val="center"/>
          </w:tcPr>
          <w:p w:rsidR="00BF0CB7" w:rsidRPr="00226236" w:rsidRDefault="00BF0CB7" w:rsidP="00D41C20">
            <w:pPr>
              <w:ind w:firstLine="33"/>
              <w:jc w:val="center"/>
              <w:rPr>
                <w:b/>
                <w:bCs/>
              </w:rPr>
            </w:pPr>
            <w:r w:rsidRPr="00226236">
              <w:rPr>
                <w:b/>
                <w:bCs/>
              </w:rPr>
              <w:t>ЛР 8</w:t>
            </w:r>
          </w:p>
        </w:tc>
      </w:tr>
      <w:tr w:rsidR="00BF0CB7" w:rsidRPr="00226236" w:rsidTr="00D41C20">
        <w:tc>
          <w:tcPr>
            <w:tcW w:w="7023" w:type="dxa"/>
          </w:tcPr>
          <w:p w:rsidR="00BF0CB7" w:rsidRPr="00226236" w:rsidRDefault="00BF0CB7" w:rsidP="00D41C20">
            <w:pPr>
              <w:ind w:firstLine="33"/>
              <w:jc w:val="both"/>
              <w:rPr>
                <w:b/>
                <w:bCs/>
              </w:rPr>
            </w:pPr>
            <w:r w:rsidRPr="00226236">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226236">
              <w:t>психоакти</w:t>
            </w:r>
            <w:r w:rsidRPr="00226236">
              <w:t>в</w:t>
            </w:r>
            <w:r w:rsidRPr="00226236">
              <w:t>ных</w:t>
            </w:r>
            <w:proofErr w:type="spellEnd"/>
            <w:r w:rsidRPr="00226236">
              <w:t xml:space="preserve"> веществ, азартных игр и т.д. Сохраняющий психологич</w:t>
            </w:r>
            <w:r w:rsidRPr="00226236">
              <w:t>е</w:t>
            </w:r>
            <w:r w:rsidRPr="00226236">
              <w:t xml:space="preserve">скую устойчивость в ситуативно сложных или </w:t>
            </w:r>
            <w:r w:rsidRPr="00226236">
              <w:lastRenderedPageBreak/>
              <w:t>стремительно меняющихся ситуациях.</w:t>
            </w:r>
          </w:p>
        </w:tc>
        <w:tc>
          <w:tcPr>
            <w:tcW w:w="2830" w:type="dxa"/>
            <w:vAlign w:val="center"/>
          </w:tcPr>
          <w:p w:rsidR="00BF0CB7" w:rsidRPr="00226236" w:rsidRDefault="00BF0CB7" w:rsidP="00D41C20">
            <w:pPr>
              <w:ind w:firstLine="33"/>
              <w:jc w:val="center"/>
              <w:rPr>
                <w:b/>
                <w:bCs/>
              </w:rPr>
            </w:pPr>
            <w:r w:rsidRPr="00226236">
              <w:rPr>
                <w:b/>
                <w:bCs/>
              </w:rPr>
              <w:lastRenderedPageBreak/>
              <w:t>ЛР 9</w:t>
            </w:r>
          </w:p>
        </w:tc>
      </w:tr>
      <w:tr w:rsidR="00BF0CB7" w:rsidRPr="00226236" w:rsidTr="00D41C20">
        <w:tc>
          <w:tcPr>
            <w:tcW w:w="7023" w:type="dxa"/>
          </w:tcPr>
          <w:p w:rsidR="00BF0CB7" w:rsidRPr="00226236" w:rsidRDefault="00BF0CB7" w:rsidP="00D41C20">
            <w:pPr>
              <w:jc w:val="both"/>
              <w:rPr>
                <w:b/>
                <w:bCs/>
              </w:rPr>
            </w:pPr>
            <w:r w:rsidRPr="00226236">
              <w:t>Заботящийся о защите окружающей среды, собственной и ч</w:t>
            </w:r>
            <w:r w:rsidRPr="00226236">
              <w:t>у</w:t>
            </w:r>
            <w:r w:rsidRPr="00226236">
              <w:t>жой безопасности, в том числе цифровой.</w:t>
            </w:r>
          </w:p>
        </w:tc>
        <w:tc>
          <w:tcPr>
            <w:tcW w:w="2830" w:type="dxa"/>
            <w:vAlign w:val="center"/>
          </w:tcPr>
          <w:p w:rsidR="00BF0CB7" w:rsidRPr="00226236" w:rsidRDefault="00BF0CB7" w:rsidP="00D41C20">
            <w:pPr>
              <w:ind w:firstLine="33"/>
              <w:jc w:val="center"/>
              <w:rPr>
                <w:b/>
                <w:bCs/>
              </w:rPr>
            </w:pPr>
            <w:r w:rsidRPr="00226236">
              <w:rPr>
                <w:b/>
                <w:bCs/>
              </w:rPr>
              <w:t>ЛР 10</w:t>
            </w:r>
          </w:p>
        </w:tc>
      </w:tr>
      <w:tr w:rsidR="00BF0CB7" w:rsidRPr="00226236" w:rsidTr="00D41C20">
        <w:tc>
          <w:tcPr>
            <w:tcW w:w="7023" w:type="dxa"/>
          </w:tcPr>
          <w:p w:rsidR="00BF0CB7" w:rsidRPr="00226236" w:rsidRDefault="00BF0CB7" w:rsidP="00D41C20">
            <w:pPr>
              <w:jc w:val="both"/>
              <w:rPr>
                <w:b/>
                <w:bCs/>
              </w:rPr>
            </w:pPr>
            <w:r w:rsidRPr="00226236">
              <w:t>Проявляющий уважение к эстетическим ценностям, облада</w:t>
            </w:r>
            <w:r w:rsidRPr="00226236">
              <w:t>ю</w:t>
            </w:r>
            <w:r w:rsidRPr="00226236">
              <w:t xml:space="preserve">щий основами эстетической культуры. </w:t>
            </w:r>
          </w:p>
        </w:tc>
        <w:tc>
          <w:tcPr>
            <w:tcW w:w="2830" w:type="dxa"/>
            <w:vAlign w:val="center"/>
          </w:tcPr>
          <w:p w:rsidR="00BF0CB7" w:rsidRPr="00226236" w:rsidRDefault="00BF0CB7" w:rsidP="00D41C20">
            <w:pPr>
              <w:ind w:firstLine="33"/>
              <w:jc w:val="center"/>
              <w:rPr>
                <w:b/>
                <w:bCs/>
              </w:rPr>
            </w:pPr>
            <w:r w:rsidRPr="00226236">
              <w:rPr>
                <w:b/>
                <w:bCs/>
              </w:rPr>
              <w:t>ЛР 11</w:t>
            </w:r>
          </w:p>
        </w:tc>
      </w:tr>
      <w:tr w:rsidR="00BF0CB7" w:rsidRPr="00226236" w:rsidTr="00D41C20">
        <w:tc>
          <w:tcPr>
            <w:tcW w:w="7023" w:type="dxa"/>
          </w:tcPr>
          <w:p w:rsidR="00BF0CB7" w:rsidRPr="000537A7" w:rsidRDefault="00BF0CB7" w:rsidP="00D41C20">
            <w:pPr>
              <w:jc w:val="both"/>
              <w:rPr>
                <w:b/>
                <w:bCs/>
              </w:rPr>
            </w:pPr>
            <w:r w:rsidRPr="000537A7">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w:t>
            </w:r>
            <w:r w:rsidRPr="000537A7">
              <w:t>о</w:t>
            </w:r>
            <w:r w:rsidRPr="000537A7">
              <w:t>шений со своими детьми и их финансового содержания.</w:t>
            </w:r>
          </w:p>
        </w:tc>
        <w:tc>
          <w:tcPr>
            <w:tcW w:w="2830" w:type="dxa"/>
            <w:vAlign w:val="center"/>
          </w:tcPr>
          <w:p w:rsidR="00BF0CB7" w:rsidRPr="000537A7" w:rsidRDefault="00BF0CB7" w:rsidP="00D41C20">
            <w:pPr>
              <w:ind w:firstLine="33"/>
              <w:jc w:val="center"/>
              <w:rPr>
                <w:b/>
                <w:bCs/>
              </w:rPr>
            </w:pPr>
            <w:r w:rsidRPr="000537A7">
              <w:rPr>
                <w:b/>
                <w:bCs/>
              </w:rPr>
              <w:t>ЛР 12</w:t>
            </w:r>
          </w:p>
        </w:tc>
      </w:tr>
      <w:tr w:rsidR="00BF0CB7" w:rsidTr="00D41C20">
        <w:tc>
          <w:tcPr>
            <w:tcW w:w="9853" w:type="dxa"/>
            <w:gridSpan w:val="2"/>
            <w:tcBorders>
              <w:top w:val="single" w:sz="4" w:space="0" w:color="auto"/>
              <w:left w:val="single" w:sz="4" w:space="0" w:color="auto"/>
              <w:bottom w:val="single" w:sz="4" w:space="0" w:color="auto"/>
              <w:right w:val="single" w:sz="4" w:space="0" w:color="auto"/>
            </w:tcBorders>
            <w:vAlign w:val="center"/>
            <w:hideMark/>
          </w:tcPr>
          <w:p w:rsidR="00BF0CB7" w:rsidRPr="000537A7" w:rsidRDefault="00BF0CB7" w:rsidP="00D41C20">
            <w:pPr>
              <w:ind w:firstLine="33"/>
              <w:jc w:val="center"/>
              <w:rPr>
                <w:b/>
                <w:bCs/>
              </w:rPr>
            </w:pPr>
            <w:r w:rsidRPr="000537A7">
              <w:rPr>
                <w:b/>
                <w:bCs/>
              </w:rPr>
              <w:t>Личностные результаты</w:t>
            </w:r>
          </w:p>
          <w:p w:rsidR="00BF0CB7" w:rsidRPr="000537A7" w:rsidRDefault="00BF0CB7" w:rsidP="00D41C20">
            <w:pPr>
              <w:ind w:firstLine="33"/>
              <w:jc w:val="center"/>
              <w:rPr>
                <w:b/>
                <w:bCs/>
              </w:rPr>
            </w:pPr>
            <w:r w:rsidRPr="000537A7">
              <w:rPr>
                <w:b/>
                <w:bCs/>
              </w:rPr>
              <w:t xml:space="preserve">реализации программы воспитания, определенные отраслевыми требованиями </w:t>
            </w:r>
            <w:r w:rsidRPr="000537A7">
              <w:rPr>
                <w:b/>
                <w:bCs/>
              </w:rPr>
              <w:br/>
              <w:t>к деловым качествам личности</w:t>
            </w:r>
            <w:r w:rsidRPr="000537A7">
              <w:rPr>
                <w:b/>
                <w:bCs/>
                <w:vertAlign w:val="superscript"/>
              </w:rPr>
              <w:footnoteReference w:id="1"/>
            </w:r>
          </w:p>
        </w:tc>
      </w:tr>
      <w:tr w:rsidR="00BF0CB7" w:rsidTr="00D41C20">
        <w:tc>
          <w:tcPr>
            <w:tcW w:w="7023" w:type="dxa"/>
            <w:tcBorders>
              <w:top w:val="single" w:sz="4" w:space="0" w:color="auto"/>
              <w:left w:val="single" w:sz="4" w:space="0" w:color="auto"/>
              <w:bottom w:val="single" w:sz="4" w:space="0" w:color="auto"/>
              <w:right w:val="single" w:sz="4" w:space="0" w:color="auto"/>
            </w:tcBorders>
            <w:hideMark/>
          </w:tcPr>
          <w:p w:rsidR="00BF0CB7" w:rsidRDefault="00BF0CB7" w:rsidP="00D41C20">
            <w:pPr>
              <w:rPr>
                <w:b/>
                <w:bCs/>
              </w:rPr>
            </w:pPr>
            <w: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BF0CB7" w:rsidRDefault="00BF0CB7" w:rsidP="00D41C20">
            <w:pPr>
              <w:ind w:firstLine="33"/>
              <w:jc w:val="center"/>
              <w:rPr>
                <w:b/>
                <w:bCs/>
              </w:rPr>
            </w:pPr>
            <w:r>
              <w:rPr>
                <w:b/>
                <w:bCs/>
              </w:rPr>
              <w:t>ЛР 13</w:t>
            </w:r>
          </w:p>
        </w:tc>
      </w:tr>
      <w:tr w:rsidR="00BF0CB7" w:rsidTr="00D41C20">
        <w:tc>
          <w:tcPr>
            <w:tcW w:w="7023" w:type="dxa"/>
            <w:tcBorders>
              <w:top w:val="single" w:sz="4" w:space="0" w:color="auto"/>
              <w:left w:val="single" w:sz="4" w:space="0" w:color="auto"/>
              <w:bottom w:val="single" w:sz="4" w:space="0" w:color="auto"/>
              <w:right w:val="single" w:sz="4" w:space="0" w:color="auto"/>
            </w:tcBorders>
            <w:hideMark/>
          </w:tcPr>
          <w:p w:rsidR="00BF0CB7" w:rsidRDefault="00BF0CB7" w:rsidP="00D41C20">
            <w:pPr>
              <w:rPr>
                <w:b/>
                <w:bCs/>
              </w:rPr>
            </w:pPr>
            <w:r>
              <w:t>Проявляющий сознательное отношение к непрерывному образованию как условию успешной профессиональной и общественной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BF0CB7" w:rsidRDefault="00BF0CB7" w:rsidP="00D41C20">
            <w:pPr>
              <w:ind w:firstLine="33"/>
              <w:jc w:val="center"/>
              <w:rPr>
                <w:b/>
                <w:bCs/>
              </w:rPr>
            </w:pPr>
            <w:r>
              <w:rPr>
                <w:b/>
                <w:bCs/>
              </w:rPr>
              <w:t>ЛР 14</w:t>
            </w:r>
          </w:p>
        </w:tc>
      </w:tr>
      <w:tr w:rsidR="00BF0CB7" w:rsidTr="00D41C20">
        <w:tc>
          <w:tcPr>
            <w:tcW w:w="7023" w:type="dxa"/>
            <w:tcBorders>
              <w:top w:val="single" w:sz="4" w:space="0" w:color="auto"/>
              <w:left w:val="single" w:sz="4" w:space="0" w:color="auto"/>
              <w:bottom w:val="single" w:sz="4" w:space="0" w:color="auto"/>
              <w:right w:val="single" w:sz="4" w:space="0" w:color="auto"/>
            </w:tcBorders>
            <w:hideMark/>
          </w:tcPr>
          <w:p w:rsidR="00BF0CB7" w:rsidRDefault="00BF0CB7" w:rsidP="00D41C20">
            <w:pPr>
              <w:rPr>
                <w:b/>
                <w:bCs/>
              </w:rPr>
            </w:pPr>
            <w: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30" w:type="dxa"/>
            <w:tcBorders>
              <w:top w:val="single" w:sz="4" w:space="0" w:color="auto"/>
              <w:left w:val="single" w:sz="4" w:space="0" w:color="auto"/>
              <w:bottom w:val="single" w:sz="4" w:space="0" w:color="auto"/>
              <w:right w:val="single" w:sz="4" w:space="0" w:color="auto"/>
            </w:tcBorders>
            <w:vAlign w:val="center"/>
            <w:hideMark/>
          </w:tcPr>
          <w:p w:rsidR="00BF0CB7" w:rsidRDefault="00BF0CB7" w:rsidP="00D41C20">
            <w:pPr>
              <w:jc w:val="center"/>
              <w:rPr>
                <w:b/>
                <w:bCs/>
              </w:rPr>
            </w:pPr>
            <w:r>
              <w:rPr>
                <w:b/>
                <w:bCs/>
              </w:rPr>
              <w:t>ЛР 15</w:t>
            </w:r>
          </w:p>
        </w:tc>
      </w:tr>
      <w:tr w:rsidR="00BF0CB7" w:rsidTr="00D41C20">
        <w:tc>
          <w:tcPr>
            <w:tcW w:w="7023" w:type="dxa"/>
            <w:tcBorders>
              <w:top w:val="single" w:sz="4" w:space="0" w:color="auto"/>
              <w:left w:val="single" w:sz="4" w:space="0" w:color="auto"/>
              <w:bottom w:val="single" w:sz="4" w:space="0" w:color="auto"/>
              <w:right w:val="single" w:sz="4" w:space="0" w:color="auto"/>
            </w:tcBorders>
            <w:hideMark/>
          </w:tcPr>
          <w:p w:rsidR="00BF0CB7" w:rsidRDefault="00BF0CB7" w:rsidP="00D41C20">
            <w: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hideMark/>
          </w:tcPr>
          <w:p w:rsidR="00BF0CB7" w:rsidRDefault="00BF0CB7" w:rsidP="00D41C20">
            <w:pPr>
              <w:jc w:val="center"/>
              <w:rPr>
                <w:b/>
                <w:bCs/>
              </w:rPr>
            </w:pPr>
            <w:r>
              <w:rPr>
                <w:b/>
                <w:bCs/>
              </w:rPr>
              <w:t>ЛР 16</w:t>
            </w:r>
          </w:p>
        </w:tc>
      </w:tr>
      <w:tr w:rsidR="00BF0CB7" w:rsidTr="00D41C20">
        <w:tc>
          <w:tcPr>
            <w:tcW w:w="7023" w:type="dxa"/>
            <w:tcBorders>
              <w:top w:val="single" w:sz="4" w:space="0" w:color="auto"/>
              <w:left w:val="single" w:sz="4" w:space="0" w:color="auto"/>
              <w:bottom w:val="single" w:sz="4" w:space="0" w:color="auto"/>
              <w:right w:val="single" w:sz="4" w:space="0" w:color="auto"/>
            </w:tcBorders>
            <w:hideMark/>
          </w:tcPr>
          <w:p w:rsidR="00BF0CB7" w:rsidRDefault="00BF0CB7" w:rsidP="00D41C20">
            <w:r>
              <w:t>Проявляющий ценностное отношение к культуре и искусству, к культуре речи и культуре поведения, к красоте и гармонии</w:t>
            </w:r>
          </w:p>
        </w:tc>
        <w:tc>
          <w:tcPr>
            <w:tcW w:w="2830" w:type="dxa"/>
            <w:tcBorders>
              <w:top w:val="single" w:sz="4" w:space="0" w:color="auto"/>
              <w:left w:val="single" w:sz="4" w:space="0" w:color="auto"/>
              <w:bottom w:val="single" w:sz="4" w:space="0" w:color="auto"/>
              <w:right w:val="single" w:sz="4" w:space="0" w:color="auto"/>
            </w:tcBorders>
            <w:hideMark/>
          </w:tcPr>
          <w:p w:rsidR="00BF0CB7" w:rsidRDefault="00BF0CB7" w:rsidP="00D41C20">
            <w:pPr>
              <w:jc w:val="center"/>
              <w:rPr>
                <w:b/>
                <w:bCs/>
              </w:rPr>
            </w:pPr>
            <w:r>
              <w:rPr>
                <w:b/>
                <w:bCs/>
              </w:rPr>
              <w:t>ЛР 17</w:t>
            </w:r>
          </w:p>
        </w:tc>
      </w:tr>
    </w:tbl>
    <w:p w:rsidR="00BF0CB7" w:rsidRDefault="00BF0CB7" w:rsidP="00BF0CB7">
      <w:pPr>
        <w:jc w:val="both"/>
      </w:pPr>
    </w:p>
    <w:p w:rsidR="00BF0CB7" w:rsidRDefault="00BF0CB7" w:rsidP="00BF0CB7">
      <w:pPr>
        <w:jc w:val="both"/>
        <w:rPr>
          <w:b/>
        </w:rPr>
      </w:pPr>
      <w:r>
        <w:rPr>
          <w:b/>
        </w:rPr>
        <w:t xml:space="preserve">3 </w:t>
      </w:r>
      <w:r>
        <w:rPr>
          <w:b/>
        </w:rPr>
        <w:t xml:space="preserve">Количество часов на производственную </w:t>
      </w:r>
      <w:proofErr w:type="gramStart"/>
      <w:r>
        <w:rPr>
          <w:b/>
        </w:rPr>
        <w:t xml:space="preserve">практику:   </w:t>
      </w:r>
      <w:proofErr w:type="gramEnd"/>
      <w:r>
        <w:rPr>
          <w:b/>
        </w:rPr>
        <w:t xml:space="preserve"> 108</w:t>
      </w:r>
      <w:r w:rsidRPr="00280CAA">
        <w:rPr>
          <w:b/>
        </w:rPr>
        <w:t xml:space="preserve"> </w:t>
      </w:r>
      <w:r>
        <w:rPr>
          <w:b/>
        </w:rPr>
        <w:t>часов.</w:t>
      </w:r>
    </w:p>
    <w:p w:rsidR="00BF0CB7" w:rsidRDefault="00BF0CB7" w:rsidP="00BF0CB7">
      <w:pPr>
        <w:ind w:firstLine="426"/>
        <w:jc w:val="both"/>
        <w:rPr>
          <w:b/>
        </w:rPr>
      </w:pPr>
    </w:p>
    <w:p w:rsidR="00BF0CB7" w:rsidRDefault="00BF0CB7" w:rsidP="00BF0CB7">
      <w:pPr>
        <w:ind w:firstLine="709"/>
        <w:jc w:val="both"/>
        <w:rPr>
          <w:bCs/>
        </w:rPr>
      </w:pPr>
      <w:r>
        <w:t xml:space="preserve">Производственная практика в рамках профессионального модуля ПМ.01 </w:t>
      </w:r>
      <w:r w:rsidRPr="00D74594">
        <w:rPr>
          <w:bCs/>
        </w:rPr>
        <w:t xml:space="preserve">Техническое обслуживание и ремонт технологических компрессоров, насосов, компрессорных и насосных установок, оборудования для </w:t>
      </w:r>
      <w:r w:rsidRPr="00B54415">
        <w:rPr>
          <w:bCs/>
        </w:rPr>
        <w:t xml:space="preserve">осушки газа – </w:t>
      </w:r>
      <w:r>
        <w:rPr>
          <w:bCs/>
        </w:rPr>
        <w:t>108</w:t>
      </w:r>
      <w:r w:rsidRPr="00B54415">
        <w:rPr>
          <w:bCs/>
        </w:rPr>
        <w:t xml:space="preserve"> часов.</w:t>
      </w:r>
    </w:p>
    <w:p w:rsidR="00BF0CB7" w:rsidRDefault="00BF0CB7" w:rsidP="00BF0CB7">
      <w:pPr>
        <w:ind w:firstLine="709"/>
        <w:jc w:val="both"/>
        <w:rPr>
          <w:bCs/>
        </w:rPr>
      </w:pPr>
    </w:p>
    <w:p w:rsidR="00BF0CB7" w:rsidRPr="00B54415" w:rsidRDefault="00BF0CB7" w:rsidP="00BF0CB7">
      <w:pPr>
        <w:jc w:val="both"/>
        <w:rPr>
          <w:bCs/>
        </w:rPr>
      </w:pPr>
      <w:r w:rsidRPr="00BF0CB7">
        <w:rPr>
          <w:b/>
          <w:bCs/>
        </w:rPr>
        <w:t xml:space="preserve"> 4. Форма промежуточной аттестации: </w:t>
      </w:r>
      <w:r>
        <w:rPr>
          <w:bCs/>
        </w:rPr>
        <w:t>дифференцированный зачет</w:t>
      </w:r>
      <w:bookmarkStart w:id="0" w:name="_GoBack"/>
      <w:bookmarkEnd w:id="0"/>
    </w:p>
    <w:sectPr w:rsidR="00BF0CB7" w:rsidRPr="00B544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5C" w:rsidRDefault="00317B5C" w:rsidP="00BF0CB7">
      <w:r>
        <w:separator/>
      </w:r>
    </w:p>
  </w:endnote>
  <w:endnote w:type="continuationSeparator" w:id="0">
    <w:p w:rsidR="00317B5C" w:rsidRDefault="00317B5C" w:rsidP="00BF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5C" w:rsidRDefault="00317B5C" w:rsidP="00BF0CB7">
      <w:r>
        <w:separator/>
      </w:r>
    </w:p>
  </w:footnote>
  <w:footnote w:type="continuationSeparator" w:id="0">
    <w:p w:rsidR="00317B5C" w:rsidRDefault="00317B5C" w:rsidP="00BF0CB7">
      <w:r>
        <w:continuationSeparator/>
      </w:r>
    </w:p>
  </w:footnote>
  <w:footnote w:id="1">
    <w:p w:rsidR="00BF0CB7" w:rsidRPr="00E45107" w:rsidRDefault="00BF0CB7" w:rsidP="00BF0CB7">
      <w:pPr>
        <w:pStyle w:val="a6"/>
        <w:rPr>
          <w:i/>
          <w:iCs/>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B7"/>
    <w:rsid w:val="00317B5C"/>
    <w:rsid w:val="00BE5E3A"/>
    <w:rsid w:val="00BF0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A0453-C054-4978-BCFC-E57D1DE6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CB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F0CB7"/>
    <w:pPr>
      <w:widowControl/>
      <w:autoSpaceDE/>
      <w:autoSpaceDN/>
      <w:adjustRightInd/>
      <w:spacing w:after="120"/>
    </w:pPr>
    <w:rPr>
      <w:lang w:val="x-none" w:eastAsia="x-none"/>
    </w:rPr>
  </w:style>
  <w:style w:type="character" w:customStyle="1" w:styleId="a4">
    <w:name w:val="Основной текст Знак"/>
    <w:basedOn w:val="a0"/>
    <w:link w:val="a3"/>
    <w:rsid w:val="00BF0CB7"/>
    <w:rPr>
      <w:rFonts w:ascii="Times New Roman" w:eastAsia="Times New Roman" w:hAnsi="Times New Roman" w:cs="Times New Roman"/>
      <w:sz w:val="24"/>
      <w:szCs w:val="24"/>
      <w:lang w:val="x-none" w:eastAsia="x-none"/>
    </w:rPr>
  </w:style>
  <w:style w:type="paragraph" w:styleId="a5">
    <w:name w:val="List"/>
    <w:basedOn w:val="a"/>
    <w:uiPriority w:val="99"/>
    <w:rsid w:val="00BF0CB7"/>
    <w:pPr>
      <w:widowControl/>
      <w:autoSpaceDE/>
      <w:autoSpaceDN/>
      <w:adjustRightInd/>
      <w:ind w:left="283" w:hanging="283"/>
    </w:p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rsid w:val="00BF0CB7"/>
    <w:pPr>
      <w:widowControl/>
      <w:autoSpaceDE/>
      <w:autoSpaceDN/>
      <w:adjustRightInd/>
    </w:pPr>
    <w:rPr>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F0CB7"/>
    <w:rPr>
      <w:rFonts w:ascii="Times New Roman" w:eastAsia="Times New Roman" w:hAnsi="Times New Roman" w:cs="Times New Roman"/>
      <w:sz w:val="20"/>
      <w:szCs w:val="20"/>
      <w:lang w:val="x-none" w:eastAsia="x-none"/>
    </w:rPr>
  </w:style>
  <w:style w:type="character" w:styleId="a8">
    <w:name w:val="footnote reference"/>
    <w:uiPriority w:val="99"/>
    <w:unhideWhenUsed/>
    <w:rsid w:val="00BF0CB7"/>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968</Words>
  <Characters>5519</Characters>
  <Application>Microsoft Office Word</Application>
  <DocSecurity>0</DocSecurity>
  <Lines>45</Lines>
  <Paragraphs>12</Paragraphs>
  <ScaleCrop>false</ScaleCrop>
  <Company>SPecialiST RePack</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cp:revision>
  <dcterms:created xsi:type="dcterms:W3CDTF">2023-02-28T06:51:00Z</dcterms:created>
  <dcterms:modified xsi:type="dcterms:W3CDTF">2023-02-28T06:55:00Z</dcterms:modified>
</cp:coreProperties>
</file>