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19" w:rsidRPr="006B1A19" w:rsidRDefault="006B1A19" w:rsidP="006B1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6B1A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Pr="006B1A1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0</w:t>
      </w:r>
    </w:p>
    <w:p w:rsidR="006B1A19" w:rsidRPr="006B1A19" w:rsidRDefault="006B1A19" w:rsidP="006B1A1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1A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6B1A19" w:rsidRPr="006B1A19" w:rsidRDefault="006B1A19" w:rsidP="006B1A1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6B1A19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304445" w:rsidRPr="00C33DCE" w:rsidRDefault="00304445" w:rsidP="00304445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4445" w:rsidRPr="00C33DCE" w:rsidRDefault="00304445" w:rsidP="0030444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B1A19" w:rsidRPr="00C33DCE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04445" w:rsidRPr="00C33DCE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3DCE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304445" w:rsidRPr="00C33DCE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C33DCE">
        <w:rPr>
          <w:rFonts w:ascii="Times New Roman" w:hAnsi="Times New Roman" w:cs="Times New Roman"/>
          <w:b/>
          <w:sz w:val="24"/>
          <w:szCs w:val="24"/>
        </w:rPr>
        <w:t>ОД.02.01.  История мировой культуры</w:t>
      </w:r>
    </w:p>
    <w:p w:rsidR="00304445" w:rsidRPr="00C33DCE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:rsidR="00304445" w:rsidRPr="00C33DCE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Pr="00C33DCE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A19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A19" w:rsidRPr="00C33DCE" w:rsidRDefault="006B1A19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445" w:rsidRPr="00C33DCE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C33DCE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3DCE">
        <w:rPr>
          <w:rFonts w:ascii="Times New Roman" w:hAnsi="Times New Roman" w:cs="Times New Roman"/>
          <w:bCs/>
          <w:sz w:val="24"/>
          <w:szCs w:val="24"/>
        </w:rPr>
        <w:t>Тобольск, 2019 г.</w:t>
      </w:r>
    </w:p>
    <w:p w:rsidR="00304445" w:rsidRDefault="00304445" w:rsidP="00304445">
      <w:pPr>
        <w:rPr>
          <w:rFonts w:ascii="Times New Roman" w:hAnsi="Times New Roman" w:cs="Times New Roman"/>
          <w:bCs/>
        </w:rPr>
      </w:pPr>
    </w:p>
    <w:p w:rsidR="00304445" w:rsidRDefault="00304445" w:rsidP="00304445">
      <w:pPr>
        <w:rPr>
          <w:rFonts w:ascii="Times New Roman" w:hAnsi="Times New Roman" w:cs="Times New Roman"/>
          <w:bCs/>
        </w:rPr>
      </w:pPr>
    </w:p>
    <w:p w:rsidR="00304445" w:rsidRPr="00304445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</w:t>
      </w:r>
      <w:r w:rsidRPr="00304445">
        <w:rPr>
          <w:rFonts w:ascii="Times New Roman" w:hAnsi="Times New Roman" w:cs="Times New Roman"/>
          <w:sz w:val="24"/>
          <w:szCs w:val="24"/>
        </w:rPr>
        <w:t>профессионального образования.</w:t>
      </w:r>
      <w:r w:rsidRPr="00304445">
        <w:rPr>
          <w:rFonts w:ascii="Times New Roman" w:hAnsi="Times New Roman" w:cs="Times New Roman"/>
        </w:rPr>
        <w:t xml:space="preserve"> Специальности 51.02.02 Социально - культурная деятельность (по видам).</w:t>
      </w:r>
    </w:p>
    <w:p w:rsidR="00304445" w:rsidRPr="00105A3A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4445" w:rsidRPr="00341D84" w:rsidRDefault="00304445" w:rsidP="00304445">
      <w:pPr>
        <w:pStyle w:val="211"/>
        <w:spacing w:after="0" w:line="240" w:lineRule="auto"/>
        <w:jc w:val="both"/>
      </w:pPr>
      <w:r w:rsidRPr="00341D84">
        <w:t xml:space="preserve">Программа разработана на основе примерной программы по мировой художественной культуре для специальностей среднего профессионального образования / автор:  </w:t>
      </w:r>
      <w:proofErr w:type="spellStart"/>
      <w:r w:rsidRPr="00341D84">
        <w:t>Емохонова</w:t>
      </w:r>
      <w:proofErr w:type="spellEnd"/>
      <w:r w:rsidRPr="00341D84">
        <w:t xml:space="preserve"> Л.Г.,  кандидат исторических наук, доцент,      учитель высшей квалификационной категории</w:t>
      </w:r>
      <w:r>
        <w:t xml:space="preserve"> </w:t>
      </w:r>
      <w:r w:rsidRPr="00341D84">
        <w:t>одобренной Ф</w:t>
      </w:r>
      <w:r>
        <w:t>ГУ</w:t>
      </w:r>
      <w:r w:rsidRPr="00341D84">
        <w:t xml:space="preserve"> «Федеральный институт развития образования» </w:t>
      </w:r>
      <w:proofErr w:type="spellStart"/>
      <w:r w:rsidRPr="00341D84">
        <w:t>Минобрнауки</w:t>
      </w:r>
      <w:proofErr w:type="spellEnd"/>
      <w:r w:rsidRPr="00341D84">
        <w:t xml:space="preserve"> России, 2008.</w:t>
      </w:r>
    </w:p>
    <w:p w:rsidR="00304445" w:rsidRPr="0036629A" w:rsidRDefault="00304445" w:rsidP="0030444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445" w:rsidRPr="0036629A" w:rsidRDefault="00304445" w:rsidP="0030444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4445" w:rsidRPr="00C33DCE" w:rsidRDefault="00304445" w:rsidP="0030444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Рассмотрена на заседании ЦК </w:t>
      </w:r>
      <w:r w:rsidRPr="00C33DC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304445" w:rsidRPr="00C33DCE" w:rsidRDefault="00304445" w:rsidP="0030444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CE">
        <w:rPr>
          <w:rFonts w:ascii="Times New Roman" w:hAnsi="Times New Roman" w:cs="Times New Roman"/>
          <w:sz w:val="24"/>
          <w:szCs w:val="24"/>
        </w:rPr>
        <w:t>протокол № 9 от «17» мая 2019 г.</w:t>
      </w:r>
    </w:p>
    <w:p w:rsidR="00304445" w:rsidRPr="00C33DCE" w:rsidRDefault="00304445" w:rsidP="00304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Председатель ЦК ____________ /Трухина Т.В./</w:t>
      </w:r>
    </w:p>
    <w:p w:rsidR="00304445" w:rsidRPr="00C33DCE" w:rsidRDefault="00304445" w:rsidP="00304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4445" w:rsidRPr="00C33DCE" w:rsidRDefault="00304445" w:rsidP="00304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304445" w:rsidRPr="00C33DCE" w:rsidRDefault="00304445" w:rsidP="00304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4445" w:rsidRPr="00C33DCE" w:rsidRDefault="00304445" w:rsidP="003044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Разработчики: Торопова Н.Л., преподаватель высшей квалификационной категории ГАПОУ ТО «ТМТ».</w:t>
      </w:r>
    </w:p>
    <w:p w:rsidR="00304445" w:rsidRDefault="00304445" w:rsidP="00304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304445" w:rsidRDefault="00304445" w:rsidP="00304445"/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Pr="008958CA" w:rsidRDefault="00304445" w:rsidP="003044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45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20" w:type="dxa"/>
        <w:tblLook w:val="01E0" w:firstRow="1" w:lastRow="1" w:firstColumn="1" w:lastColumn="1" w:noHBand="0" w:noVBand="0"/>
      </w:tblPr>
      <w:tblGrid>
        <w:gridCol w:w="9606"/>
        <w:gridCol w:w="714"/>
      </w:tblGrid>
      <w:tr w:rsidR="00304445" w:rsidRPr="00412FFC" w:rsidTr="00A8747F">
        <w:tc>
          <w:tcPr>
            <w:tcW w:w="9606" w:type="dxa"/>
            <w:shd w:val="clear" w:color="auto" w:fill="auto"/>
          </w:tcPr>
          <w:p w:rsidR="00304445" w:rsidRPr="00412FFC" w:rsidRDefault="00304445" w:rsidP="00A8747F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714" w:type="dxa"/>
            <w:shd w:val="clear" w:color="auto" w:fill="auto"/>
          </w:tcPr>
          <w:p w:rsidR="00304445" w:rsidRPr="00412FFC" w:rsidRDefault="00304445" w:rsidP="00A87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5" w:rsidRPr="00412FFC" w:rsidTr="00A8747F">
        <w:tc>
          <w:tcPr>
            <w:tcW w:w="9606" w:type="dxa"/>
            <w:shd w:val="clear" w:color="auto" w:fill="auto"/>
          </w:tcPr>
          <w:p w:rsidR="00304445" w:rsidRPr="00412FFC" w:rsidRDefault="00304445" w:rsidP="00A8747F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04445" w:rsidRPr="00412FFC" w:rsidRDefault="00304445" w:rsidP="00A8747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304445" w:rsidRPr="00412FFC" w:rsidRDefault="00304445" w:rsidP="00A87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5" w:rsidRPr="00412FFC" w:rsidTr="00A8747F">
        <w:tc>
          <w:tcPr>
            <w:tcW w:w="9606" w:type="dxa"/>
            <w:shd w:val="clear" w:color="auto" w:fill="auto"/>
          </w:tcPr>
          <w:p w:rsidR="00304445" w:rsidRPr="00412FFC" w:rsidRDefault="00304445" w:rsidP="00A8747F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04445" w:rsidRPr="00412FFC" w:rsidRDefault="00304445" w:rsidP="00A8747F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304445" w:rsidRPr="00412FFC" w:rsidRDefault="00304445" w:rsidP="00A87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445" w:rsidRPr="00412FFC" w:rsidTr="00A8747F">
        <w:trPr>
          <w:trHeight w:val="670"/>
        </w:trPr>
        <w:tc>
          <w:tcPr>
            <w:tcW w:w="9606" w:type="dxa"/>
            <w:shd w:val="clear" w:color="auto" w:fill="auto"/>
          </w:tcPr>
          <w:p w:rsidR="00304445" w:rsidRPr="00412FFC" w:rsidRDefault="00304445" w:rsidP="00A8747F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304445" w:rsidRPr="00412FFC" w:rsidRDefault="00304445" w:rsidP="00304445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04445" w:rsidRPr="00412FFC" w:rsidRDefault="00304445" w:rsidP="00A8747F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304445" w:rsidRPr="00412FFC" w:rsidRDefault="00304445" w:rsidP="00A874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445" w:rsidRDefault="00304445">
      <w:r>
        <w:rPr>
          <w:b/>
          <w:bCs/>
        </w:rPr>
        <w:br w:type="page"/>
      </w:r>
    </w:p>
    <w:tbl>
      <w:tblPr>
        <w:tblW w:w="10320" w:type="dxa"/>
        <w:tblLook w:val="01E0" w:firstRow="1" w:lastRow="1" w:firstColumn="1" w:lastColumn="1" w:noHBand="0" w:noVBand="0"/>
      </w:tblPr>
      <w:tblGrid>
        <w:gridCol w:w="9606"/>
        <w:gridCol w:w="714"/>
      </w:tblGrid>
      <w:tr w:rsidR="00304445" w:rsidRPr="00412FFC" w:rsidTr="00A8747F">
        <w:tc>
          <w:tcPr>
            <w:tcW w:w="9606" w:type="dxa"/>
            <w:shd w:val="clear" w:color="auto" w:fill="auto"/>
          </w:tcPr>
          <w:p w:rsidR="00304445" w:rsidRDefault="00304445" w:rsidP="00A8747F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caps/>
                <w:sz w:val="24"/>
                <w:szCs w:val="24"/>
              </w:rPr>
              <w:t>паспорт  ПРОГРАММЫ УЧЕБНОЙ ДИСЦИПЛИНЫ</w:t>
            </w:r>
          </w:p>
          <w:p w:rsidR="00304445" w:rsidRPr="00412FFC" w:rsidRDefault="00304445" w:rsidP="00A8747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ОД.02.01.  История мировой культуры</w:t>
            </w:r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  <w:p w:rsidR="00304445" w:rsidRPr="00304445" w:rsidRDefault="00304445" w:rsidP="0030444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учебной дисциплины является частью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 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специальности  СПО</w:t>
            </w:r>
            <w:r w:rsidRPr="00F700A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811EBB">
              <w:rPr>
                <w:rFonts w:ascii="Times New Roman" w:hAnsi="Times New Roman" w:cs="Times New Roman"/>
                <w:sz w:val="24"/>
                <w:szCs w:val="24"/>
              </w:rPr>
              <w:t xml:space="preserve">8.53.02.08 Инструментальное исполнительство по идам инструментов, </w:t>
            </w:r>
            <w:r w:rsidRPr="00304445">
              <w:rPr>
                <w:rFonts w:ascii="Times New Roman" w:hAnsi="Times New Roman" w:cs="Times New Roman"/>
                <w:sz w:val="24"/>
                <w:szCs w:val="24"/>
              </w:rPr>
              <w:t>51.02.02  Социально - культурная деятельность (по видам).</w:t>
            </w:r>
            <w:proofErr w:type="gramEnd"/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      </w:r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1.3. Цели и задачи дисциплины – требования к результатам освоения дисциплины.</w:t>
            </w:r>
          </w:p>
          <w:p w:rsidR="00304445" w:rsidRPr="00412FFC" w:rsidRDefault="00304445" w:rsidP="00A8747F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>Цели дисциплины</w:t>
            </w:r>
            <w:r w:rsidRPr="00412FFC">
              <w:rPr>
                <w:sz w:val="24"/>
                <w:szCs w:val="24"/>
              </w:rPr>
              <w:t>:</w:t>
            </w:r>
          </w:p>
          <w:p w:rsidR="00304445" w:rsidRPr="00412FFC" w:rsidRDefault="00304445" w:rsidP="00A8747F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-дать студентам представление о целях и задачах культуры, о развитии мировой и отечественной культуры;</w:t>
            </w:r>
          </w:p>
          <w:p w:rsidR="00304445" w:rsidRPr="00412FFC" w:rsidRDefault="00304445" w:rsidP="00A8747F">
            <w:pPr>
              <w:pStyle w:val="afa"/>
              <w:tabs>
                <w:tab w:val="num" w:pos="0"/>
                <w:tab w:val="left" w:pos="142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      </w:r>
          </w:p>
          <w:p w:rsidR="00304445" w:rsidRPr="00412FFC" w:rsidRDefault="00304445" w:rsidP="00A8747F">
            <w:pPr>
              <w:pStyle w:val="afa"/>
              <w:contextualSpacing/>
              <w:rPr>
                <w:i/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 xml:space="preserve">Задачи дисциплины: </w:t>
            </w:r>
          </w:p>
          <w:p w:rsidR="00304445" w:rsidRPr="00412FFC" w:rsidRDefault="00304445" w:rsidP="00A8747F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ознакомить студентов с основными этапами развития мировой и отечественной культуры, с их соотношением и </w:t>
            </w:r>
            <w:proofErr w:type="spellStart"/>
            <w:r w:rsidRPr="00412FFC">
              <w:rPr>
                <w:sz w:val="24"/>
                <w:szCs w:val="24"/>
              </w:rPr>
              <w:t>социодинамикой</w:t>
            </w:r>
            <w:proofErr w:type="spellEnd"/>
            <w:r w:rsidRPr="00412FFC">
              <w:rPr>
                <w:sz w:val="24"/>
                <w:szCs w:val="24"/>
              </w:rPr>
      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мировой культур;</w:t>
            </w:r>
          </w:p>
          <w:p w:rsidR="00304445" w:rsidRPr="00412FFC" w:rsidRDefault="00304445" w:rsidP="00A8747F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      </w:r>
          </w:p>
          <w:p w:rsidR="00304445" w:rsidRPr="00412FFC" w:rsidRDefault="00304445" w:rsidP="00A8747F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      </w:r>
            <w:proofErr w:type="gramStart"/>
            <w:r w:rsidRPr="00412FFC">
              <w:rPr>
                <w:sz w:val="24"/>
                <w:szCs w:val="24"/>
              </w:rPr>
              <w:t>и</w:t>
            </w:r>
            <w:proofErr w:type="gramEnd"/>
            <w:r w:rsidRPr="00412FFC">
              <w:rPr>
                <w:sz w:val="24"/>
                <w:szCs w:val="24"/>
              </w:rPr>
              <w:t xml:space="preserve"> в общем полем культуры;</w:t>
            </w:r>
          </w:p>
          <w:p w:rsidR="00304445" w:rsidRPr="00412FFC" w:rsidRDefault="00304445" w:rsidP="00A8747F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развивать толерантность личности путем изучения других исторических и этнических типов культуры и субкультур.  </w:t>
            </w:r>
          </w:p>
          <w:p w:rsidR="00304445" w:rsidRPr="00412FFC" w:rsidRDefault="00304445" w:rsidP="00A8747F">
            <w:pPr>
              <w:pStyle w:val="afa"/>
              <w:tabs>
                <w:tab w:val="left" w:pos="142"/>
              </w:tabs>
              <w:ind w:left="142" w:firstLine="709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304445" w:rsidRPr="00412FF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304445" w:rsidRPr="00412FF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устанавливать стилевые и сюжетные связи между произведениями разных видов искусств;</w:t>
            </w:r>
          </w:p>
          <w:p w:rsidR="00304445" w:rsidRPr="00412FF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пользоваться различными источниками информации о мировой художественной культуре;</w:t>
            </w:r>
          </w:p>
          <w:p w:rsidR="00304445" w:rsidRPr="00412FF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  выполнять учебные и творческие задания (доклады, сообщения);</w:t>
            </w:r>
          </w:p>
          <w:p w:rsidR="00304445" w:rsidRPr="00412FF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 выражения собственного   суждения   о   произведениях  классики  и современного искусства;  самостоятельного художественного творчества. </w:t>
            </w:r>
          </w:p>
          <w:p w:rsidR="00304445" w:rsidRPr="00412FFC" w:rsidRDefault="00304445" w:rsidP="00A8747F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304445" w:rsidRPr="00412FF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основные виды и жанры искусства;</w:t>
            </w:r>
          </w:p>
          <w:p w:rsidR="00304445" w:rsidRPr="00412FF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изученные      направления      и      стили      мировой художественной культуры;</w:t>
            </w:r>
          </w:p>
          <w:p w:rsidR="00304445" w:rsidRPr="00412FF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шедевры мировой художественной культуры;</w:t>
            </w:r>
          </w:p>
          <w:p w:rsidR="00304445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особенности языка различных видов искусства.</w:t>
            </w:r>
          </w:p>
          <w:p w:rsidR="00304445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39"/>
              <w:gridCol w:w="6333"/>
            </w:tblGrid>
            <w:tr w:rsidR="00304445" w:rsidRPr="007573A3" w:rsidTr="00A8747F">
              <w:tc>
                <w:tcPr>
                  <w:tcW w:w="2939" w:type="dxa"/>
                  <w:vMerge w:val="restart"/>
                </w:tcPr>
                <w:p w:rsidR="00304445" w:rsidRPr="007573A3" w:rsidRDefault="00304445" w:rsidP="00A8747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Требование ФГОС СПО</w:t>
                  </w:r>
                </w:p>
              </w:tc>
              <w:tc>
                <w:tcPr>
                  <w:tcW w:w="6333" w:type="dxa"/>
                </w:tcPr>
                <w:p w:rsidR="00304445" w:rsidRPr="007573A3" w:rsidRDefault="00304445" w:rsidP="00A8747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Обучающийся должен:</w:t>
                  </w:r>
                </w:p>
              </w:tc>
            </w:tr>
            <w:tr w:rsidR="00304445" w:rsidRPr="007573A3" w:rsidTr="00A8747F">
              <w:tc>
                <w:tcPr>
                  <w:tcW w:w="2939" w:type="dxa"/>
                  <w:vMerge/>
                </w:tcPr>
                <w:p w:rsidR="00304445" w:rsidRPr="007573A3" w:rsidRDefault="00304445" w:rsidP="00A8747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304445" w:rsidRPr="007573A3" w:rsidRDefault="00304445" w:rsidP="00A874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Знать:</w:t>
                  </w:r>
                </w:p>
                <w:p w:rsidR="00304445" w:rsidRPr="007573A3" w:rsidRDefault="00304445" w:rsidP="00A8747F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основные виды и жанры искусства;</w:t>
                  </w:r>
                </w:p>
                <w:p w:rsidR="00304445" w:rsidRPr="007573A3" w:rsidRDefault="00304445" w:rsidP="00A8747F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изученные направления и стили мировой художественной культуры;</w:t>
                  </w:r>
                </w:p>
                <w:p w:rsidR="00304445" w:rsidRPr="007573A3" w:rsidRDefault="00304445" w:rsidP="00A8747F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шедевры мировой художественной культуры;</w:t>
                  </w:r>
                </w:p>
                <w:p w:rsidR="00304445" w:rsidRPr="007573A3" w:rsidRDefault="00304445" w:rsidP="00A874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особенности языка различных видов искусства</w:t>
                  </w:r>
                </w:p>
              </w:tc>
            </w:tr>
            <w:tr w:rsidR="00304445" w:rsidRPr="007573A3" w:rsidTr="00A8747F">
              <w:tc>
                <w:tcPr>
                  <w:tcW w:w="2939" w:type="dxa"/>
                  <w:vMerge/>
                </w:tcPr>
                <w:p w:rsidR="00304445" w:rsidRPr="007573A3" w:rsidRDefault="00304445" w:rsidP="00A8747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304445" w:rsidRPr="007573A3" w:rsidRDefault="00304445" w:rsidP="00A874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Уметь:</w:t>
                  </w:r>
                </w:p>
                <w:p w:rsidR="00304445" w:rsidRPr="007573A3" w:rsidRDefault="00304445" w:rsidP="00A8747F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spacing w:val="-8"/>
                    </w:rPr>
                    <w:t xml:space="preserve">- </w:t>
                  </w:r>
                  <w:r w:rsidRPr="007573A3">
                    <w:rPr>
                      <w:rFonts w:ascii="Times New Roman" w:hAnsi="Times New Roman" w:cs="Times New Roman"/>
                    </w:rPr>
                    <w:t>узнавать изученные произведения и соотносить их с определенной эпохой, стилем, направлением;</w:t>
                  </w:r>
                </w:p>
                <w:p w:rsidR="00304445" w:rsidRPr="007573A3" w:rsidRDefault="00304445" w:rsidP="00A8747F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устанавливать стилевые и сюжетные связи между произведениями разных видов искусства;</w:t>
                  </w:r>
                </w:p>
                <w:p w:rsidR="00304445" w:rsidRPr="007573A3" w:rsidRDefault="00304445" w:rsidP="00A8747F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пользоваться различными источниками информации о мировой художественной культуре;</w:t>
                  </w:r>
                </w:p>
                <w:p w:rsidR="00304445" w:rsidRPr="007573A3" w:rsidRDefault="00304445" w:rsidP="00A8747F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выполнять учебные и творческие задания (доклады, сообщения);</w:t>
                  </w:r>
                </w:p>
                <w:p w:rsidR="00304445" w:rsidRPr="007573A3" w:rsidRDefault="00304445" w:rsidP="00A8747F">
                  <w:pPr>
                    <w:shd w:val="clear" w:color="auto" w:fill="FFFFFF"/>
                    <w:spacing w:after="0" w:line="240" w:lineRule="auto"/>
                    <w:ind w:right="11" w:firstLine="25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573A3">
                    <w:rPr>
                      <w:rFonts w:ascii="Times New Roman" w:hAnsi="Times New Roman" w:cs="Times New Roman"/>
                      <w:bCs/>
                    </w:rPr>
                    <w:t xml:space="preserve">- использовать приобретенные знания и умения в практической деятельности и повседневной </w:t>
                  </w:r>
                  <w:proofErr w:type="spellStart"/>
                  <w:r w:rsidRPr="007573A3">
                    <w:rPr>
                      <w:rFonts w:ascii="Times New Roman" w:hAnsi="Times New Roman" w:cs="Times New Roman"/>
                      <w:bCs/>
                    </w:rPr>
                    <w:t>жизнидля</w:t>
                  </w:r>
                  <w:proofErr w:type="spellEnd"/>
                  <w:r w:rsidRPr="007573A3"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  <w:p w:rsidR="00304445" w:rsidRPr="007573A3" w:rsidRDefault="00304445" w:rsidP="00A8747F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      </w:r>
                </w:p>
                <w:p w:rsidR="00304445" w:rsidRPr="007573A3" w:rsidRDefault="00304445" w:rsidP="00A8747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4445" w:rsidRPr="007573A3" w:rsidTr="00A8747F">
              <w:trPr>
                <w:trHeight w:val="841"/>
              </w:trPr>
              <w:tc>
                <w:tcPr>
                  <w:tcW w:w="2939" w:type="dxa"/>
                  <w:vMerge/>
                </w:tcPr>
                <w:p w:rsidR="00304445" w:rsidRPr="007573A3" w:rsidRDefault="00304445" w:rsidP="00A8747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304445" w:rsidRPr="007573A3" w:rsidRDefault="00304445" w:rsidP="00A8747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Обладать ПК, ОК:</w:t>
                  </w:r>
                </w:p>
                <w:p w:rsidR="00304445" w:rsidRPr="007573A3" w:rsidRDefault="00304445" w:rsidP="00A8747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</w:rPr>
                    <w:t>ОК 1</w:t>
                  </w:r>
                  <w:r w:rsidRPr="007573A3">
                    <w:rPr>
                      <w:rFonts w:ascii="Times New Roman" w:hAnsi="Times New Roman" w:cs="Times New Roman"/>
                    </w:rPr>
                    <w:t>. Понимать сущность и социальную значимость своей будущей профессии, проявлять к ней устойчивый интерес.</w:t>
                  </w:r>
                </w:p>
                <w:p w:rsidR="00304445" w:rsidRPr="007573A3" w:rsidRDefault="00304445" w:rsidP="00A8747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ОК 2. </w:t>
                  </w:r>
                  <w:r w:rsidRPr="007573A3">
                    <w:rPr>
                      <w:rFonts w:ascii="Times New Roman" w:hAnsi="Times New Roman" w:cs="Times New Roman"/>
                    </w:rPr>
      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      </w:r>
                </w:p>
                <w:p w:rsidR="00304445" w:rsidRPr="007573A3" w:rsidRDefault="00304445" w:rsidP="00A8747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</w:rPr>
                    <w:t>ОК 4.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  <w:p w:rsidR="00304445" w:rsidRPr="007573A3" w:rsidRDefault="00304445" w:rsidP="00A8747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ОК 8. 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  <w:p w:rsidR="00304445" w:rsidRPr="007573A3" w:rsidRDefault="00304445" w:rsidP="00A8747F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11.</w:t>
                  </w:r>
                  <w:r w:rsidRPr="007573A3">
                    <w:rPr>
                      <w:rFonts w:ascii="Times New Roman" w:hAnsi="Times New Roman" w:cs="Times New Roman"/>
                    </w:rPr>
                    <w:t>.</w:t>
                  </w:r>
                  <w:r w:rsidRPr="007573A3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      </w:r>
                </w:p>
              </w:tc>
            </w:tr>
            <w:tr w:rsidR="00304445" w:rsidRPr="007573A3" w:rsidTr="00A8747F">
              <w:trPr>
                <w:trHeight w:val="841"/>
              </w:trPr>
              <w:tc>
                <w:tcPr>
                  <w:tcW w:w="2939" w:type="dxa"/>
                </w:tcPr>
                <w:p w:rsidR="00304445" w:rsidRPr="007573A3" w:rsidRDefault="00304445" w:rsidP="00A8747F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</w:t>
                  </w:r>
                </w:p>
              </w:tc>
              <w:tc>
                <w:tcPr>
                  <w:tcW w:w="6333" w:type="dxa"/>
                </w:tcPr>
                <w:p w:rsidR="00304445" w:rsidRPr="007573A3" w:rsidRDefault="00304445" w:rsidP="00A8747F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1.3</w:t>
                  </w:r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Собирать, анализировать и систематизировать подготовительный материал при проектировании изделий декоративно-прикладного искусства. </w:t>
                  </w:r>
                </w:p>
                <w:p w:rsidR="00304445" w:rsidRPr="007573A3" w:rsidRDefault="00304445" w:rsidP="00A8747F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1.7</w:t>
                  </w:r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Владеть культурой устной и письменной речи, профессиональной терминологией.</w:t>
                  </w:r>
                </w:p>
              </w:tc>
            </w:tr>
          </w:tbl>
          <w:p w:rsidR="00304445" w:rsidRPr="00412FF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1.4. Рекомендуемое количество часов на освоение программы дисциплины:</w:t>
            </w:r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максимальной учебной нагрузки обучающегося1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часа, в том числе:</w:t>
            </w:r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обучающегося108 часов;</w:t>
            </w:r>
          </w:p>
          <w:p w:rsidR="00304445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самостоятельной работы обучающегося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445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pStyle w:val="aa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304445" w:rsidRPr="00412FFC" w:rsidRDefault="00304445" w:rsidP="00A8747F">
            <w:pPr>
              <w:pStyle w:val="aa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Объём учебной дисциплины и виды учебной работы</w:t>
            </w:r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0"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149"/>
              <w:gridCol w:w="2523"/>
            </w:tblGrid>
            <w:tr w:rsidR="00304445" w:rsidRPr="00412FFC" w:rsidTr="00A8747F">
              <w:trPr>
                <w:trHeight w:val="430"/>
              </w:trPr>
              <w:tc>
                <w:tcPr>
                  <w:tcW w:w="6149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304445" w:rsidRPr="00412FFC" w:rsidTr="00A8747F">
              <w:trPr>
                <w:trHeight w:val="267"/>
              </w:trPr>
              <w:tc>
                <w:tcPr>
                  <w:tcW w:w="6149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  <w:lang w:val="en-US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56</w:t>
                  </w:r>
                </w:p>
              </w:tc>
            </w:tr>
            <w:tr w:rsidR="00304445" w:rsidRPr="00412FFC" w:rsidTr="00A8747F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108</w:t>
                  </w:r>
                </w:p>
              </w:tc>
            </w:tr>
            <w:tr w:rsidR="00304445" w:rsidRPr="00412FFC" w:rsidTr="00A8747F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304445" w:rsidRPr="00412FFC" w:rsidTr="00A8747F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64</w:t>
                  </w:r>
                </w:p>
              </w:tc>
            </w:tr>
            <w:tr w:rsidR="00304445" w:rsidRPr="00412FFC" w:rsidTr="00A8747F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48</w:t>
                  </w:r>
                </w:p>
              </w:tc>
            </w:tr>
            <w:tr w:rsidR="00304445" w:rsidRPr="00412FFC" w:rsidTr="00A8747F">
              <w:trPr>
                <w:trHeight w:val="573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:rsidR="00304445" w:rsidRPr="00412FFC" w:rsidRDefault="00304445" w:rsidP="00A8747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Итоговая аттестация в форме экзамена </w:t>
                  </w:r>
                </w:p>
                <w:p w:rsidR="00304445" w:rsidRPr="00412FFC" w:rsidRDefault="00304445" w:rsidP="00A8747F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Pr="00412FFC" w:rsidRDefault="00304445" w:rsidP="00A874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Default="00304445" w:rsidP="00A8747F">
            <w:pPr>
              <w:spacing w:line="240" w:lineRule="auto"/>
            </w:pPr>
          </w:p>
          <w:p w:rsidR="00304445" w:rsidRPr="00FA5B0B" w:rsidRDefault="00304445" w:rsidP="00A8747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>2.2. Тематический план и содержание учебной дисциплины</w:t>
            </w:r>
          </w:p>
          <w:p w:rsidR="00304445" w:rsidRPr="00FA5B0B" w:rsidRDefault="00304445" w:rsidP="00A8747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 xml:space="preserve">ОД.02.01.  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>ИСТОРИЯ МИРОВОЙ КУЛЬТУРы</w:t>
            </w:r>
            <w:r w:rsidRPr="00FA5B0B">
              <w:rPr>
                <w:rFonts w:ascii="Times New Roman" w:hAnsi="Times New Roman"/>
                <w:bCs w:val="0"/>
                <w:i/>
                <w:sz w:val="24"/>
                <w:szCs w:val="24"/>
              </w:rPr>
              <w:tab/>
            </w:r>
            <w:r w:rsidRPr="00412FFC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ab/>
            </w:r>
          </w:p>
        </w:tc>
        <w:tc>
          <w:tcPr>
            <w:tcW w:w="714" w:type="dxa"/>
            <w:shd w:val="clear" w:color="auto" w:fill="auto"/>
          </w:tcPr>
          <w:p w:rsidR="00304445" w:rsidRPr="00412FFC" w:rsidRDefault="00304445" w:rsidP="00A8747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445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20"/>
        <w:gridCol w:w="21"/>
        <w:gridCol w:w="15"/>
        <w:gridCol w:w="7"/>
        <w:gridCol w:w="7"/>
        <w:gridCol w:w="8"/>
        <w:gridCol w:w="30"/>
        <w:gridCol w:w="7"/>
        <w:gridCol w:w="6"/>
        <w:gridCol w:w="9"/>
        <w:gridCol w:w="12"/>
        <w:gridCol w:w="33"/>
        <w:gridCol w:w="15"/>
        <w:gridCol w:w="15"/>
        <w:gridCol w:w="19"/>
        <w:gridCol w:w="15"/>
        <w:gridCol w:w="4440"/>
        <w:gridCol w:w="1134"/>
        <w:gridCol w:w="1275"/>
      </w:tblGrid>
      <w:tr w:rsidR="00304445" w:rsidRPr="00E02269" w:rsidTr="00A8747F">
        <w:trPr>
          <w:trHeight w:val="868"/>
        </w:trPr>
        <w:tc>
          <w:tcPr>
            <w:tcW w:w="198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304445" w:rsidRPr="00E02269" w:rsidTr="00A8747F">
        <w:trPr>
          <w:trHeight w:val="20"/>
        </w:trPr>
        <w:tc>
          <w:tcPr>
            <w:tcW w:w="198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04445" w:rsidRPr="00E02269" w:rsidTr="00A8747F">
        <w:trPr>
          <w:trHeight w:val="20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4445" w:rsidRPr="00E02269" w:rsidTr="00A8747F">
        <w:trPr>
          <w:trHeight w:val="28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04445" w:rsidRPr="00E02269" w:rsidTr="00A8747F">
        <w:trPr>
          <w:trHeight w:val="51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9" w:type="dxa"/>
            <w:gridSpan w:val="1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4445" w:rsidRPr="00E02269" w:rsidTr="00A8747F">
        <w:trPr>
          <w:trHeight w:val="36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9" w:type="dxa"/>
            <w:gridSpan w:val="1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4445" w:rsidRPr="00E02269" w:rsidTr="00A8747F">
        <w:trPr>
          <w:trHeight w:val="61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9" w:type="dxa"/>
            <w:gridSpan w:val="1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в 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4445" w:rsidRPr="00E02269" w:rsidTr="00A8747F">
        <w:trPr>
          <w:trHeight w:val="20"/>
        </w:trPr>
        <w:tc>
          <w:tcPr>
            <w:tcW w:w="7372" w:type="dxa"/>
            <w:gridSpan w:val="19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0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5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9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9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9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0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9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1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9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9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3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0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4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31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4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0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4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4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4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0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4" w:type="dxa"/>
            <w:gridSpan w:val="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6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4"/>
        </w:trPr>
        <w:tc>
          <w:tcPr>
            <w:tcW w:w="7372" w:type="dxa"/>
            <w:gridSpan w:val="19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0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7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9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97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89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57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9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уникальное 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57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89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8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89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2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9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52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304445" w:rsidRPr="00E02269" w:rsidTr="00A8747F">
        <w:trPr>
          <w:trHeight w:val="43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50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8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44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9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64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55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4" w:type="dxa"/>
            <w:gridSpan w:val="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198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4" w:type="dxa"/>
            <w:gridSpan w:val="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0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4" w:type="dxa"/>
            <w:gridSpan w:val="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5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9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4" w:type="dxa"/>
            <w:gridSpan w:val="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58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4" w:type="dxa"/>
            <w:gridSpan w:val="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88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09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304445" w:rsidRPr="00E02269" w:rsidTr="00A8747F">
        <w:trPr>
          <w:trHeight w:val="53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4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19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4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55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4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5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8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77"/>
        </w:trPr>
        <w:tc>
          <w:tcPr>
            <w:tcW w:w="7372" w:type="dxa"/>
            <w:gridSpan w:val="19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35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7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8" w:type="dxa"/>
            <w:gridSpan w:val="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0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8" w:type="dxa"/>
            <w:gridSpan w:val="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7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21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9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304445" w:rsidRPr="00E02269" w:rsidTr="00A8747F">
        <w:trPr>
          <w:trHeight w:val="31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7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52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91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5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20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6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45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3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50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56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13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8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86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47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17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2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8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58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40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12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империи и ее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5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9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gridAfter w:val="20"/>
          <w:wAfter w:w="7796" w:type="dxa"/>
          <w:trHeight w:val="29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4445" w:rsidRPr="00E02269" w:rsidTr="00A8747F">
        <w:trPr>
          <w:trHeight w:val="386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28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30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42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84"/>
        </w:trPr>
        <w:tc>
          <w:tcPr>
            <w:tcW w:w="7372" w:type="dxa"/>
            <w:gridSpan w:val="19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304445" w:rsidRPr="00E02269" w:rsidTr="00A8747F">
        <w:trPr>
          <w:trHeight w:val="239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4537" w:type="dxa"/>
            <w:gridSpan w:val="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8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4537" w:type="dxa"/>
            <w:gridSpan w:val="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6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63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ind w:left="142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8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571" w:type="dxa"/>
            <w:gridSpan w:val="10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7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1" w:type="dxa"/>
            <w:gridSpan w:val="10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8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8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95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0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18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48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52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410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Гуманизм и </w:t>
            </w:r>
            <w:r w:rsidRPr="00FA5B0B">
              <w:rPr>
                <w:b/>
                <w:sz w:val="22"/>
                <w:szCs w:val="22"/>
              </w:rPr>
              <w:lastRenderedPageBreak/>
              <w:t>Возрождение в Италии.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8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особенности.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5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52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5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34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5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18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46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78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0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302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3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34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63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9"/>
        </w:trPr>
        <w:tc>
          <w:tcPr>
            <w:tcW w:w="1985" w:type="dxa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304445" w:rsidRPr="00E02269" w:rsidTr="00A8747F">
        <w:trPr>
          <w:trHeight w:val="445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8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04445" w:rsidRPr="00E02269" w:rsidTr="00A8747F">
        <w:trPr>
          <w:trHeight w:val="15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04445" w:rsidRPr="00E02269" w:rsidTr="00A8747F">
        <w:trPr>
          <w:trHeight w:val="52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45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276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23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04445" w:rsidRPr="00E02269" w:rsidTr="00A8747F">
        <w:trPr>
          <w:trHeight w:val="27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04445" w:rsidRPr="00E02269" w:rsidTr="00A8747F">
        <w:trPr>
          <w:trHeight w:val="46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04445" w:rsidRPr="00E02269" w:rsidTr="00A8747F">
        <w:trPr>
          <w:trHeight w:val="32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3" w:type="dxa"/>
            <w:gridSpan w:val="14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04445" w:rsidRPr="00E02269" w:rsidTr="00A8747F">
        <w:trPr>
          <w:trHeight w:val="50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538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186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32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04445" w:rsidRPr="00E02269" w:rsidTr="00A8747F">
        <w:trPr>
          <w:trHeight w:val="20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04445" w:rsidRPr="00E02269" w:rsidTr="00A8747F">
        <w:trPr>
          <w:trHeight w:val="34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04445" w:rsidRPr="00E02269" w:rsidTr="00A8747F">
        <w:trPr>
          <w:trHeight w:val="278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A5B0B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в 19 веке.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21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418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pStyle w:val="33"/>
              <w:spacing w:after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15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9" w:type="dxa"/>
            <w:gridSpan w:val="17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Сближение обыденного сознания с научным. Успехи науки.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304445" w:rsidRPr="00E02269" w:rsidTr="00A8747F">
        <w:trPr>
          <w:trHeight w:val="23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9" w:type="dxa"/>
            <w:gridSpan w:val="17"/>
          </w:tcPr>
          <w:p w:rsidR="00304445" w:rsidRPr="00FA5B0B" w:rsidRDefault="00304445" w:rsidP="00A8747F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04445" w:rsidRPr="00E02269" w:rsidTr="00A8747F">
        <w:trPr>
          <w:trHeight w:val="30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9" w:type="dxa"/>
            <w:gridSpan w:val="17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304445" w:rsidRPr="00E02269" w:rsidTr="00A8747F">
        <w:trPr>
          <w:trHeight w:val="30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57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04445" w:rsidRPr="00E02269" w:rsidTr="00A8747F">
        <w:trPr>
          <w:trHeight w:val="279"/>
        </w:trPr>
        <w:tc>
          <w:tcPr>
            <w:tcW w:w="7372" w:type="dxa"/>
            <w:gridSpan w:val="19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9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19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19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623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9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9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16" w:type="dxa"/>
            <w:gridSpan w:val="13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19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16" w:type="dxa"/>
            <w:gridSpan w:val="13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15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16" w:type="dxa"/>
            <w:gridSpan w:val="13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23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16" w:type="dxa"/>
            <w:gridSpan w:val="13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49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445" w:rsidRPr="00E02269" w:rsidTr="00A8747F">
        <w:trPr>
          <w:trHeight w:val="178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445" w:rsidRPr="00E02269" w:rsidTr="00A8747F">
        <w:trPr>
          <w:trHeight w:val="50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9" w:type="dxa"/>
            <w:gridSpan w:val="16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304445" w:rsidRPr="00E02269" w:rsidTr="00A8747F">
        <w:trPr>
          <w:trHeight w:val="22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9" w:type="dxa"/>
            <w:gridSpan w:val="16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51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9" w:type="dxa"/>
            <w:gridSpan w:val="1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22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9" w:type="dxa"/>
            <w:gridSpan w:val="1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21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445" w:rsidRPr="00E02269" w:rsidTr="00A8747F">
        <w:trPr>
          <w:trHeight w:val="23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gridSpan w:val="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304445" w:rsidRPr="00E02269" w:rsidTr="00A8747F">
        <w:trPr>
          <w:trHeight w:val="56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gridSpan w:val="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Холодная война, война во Вьетнаме и их влияние на формирование молодежных субкультур. Отмена сегрегации. Формирование рок-культуры.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42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gridSpan w:val="6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27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gridSpan w:val="6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281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gridSpan w:val="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28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gridSpan w:val="6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304445" w:rsidRPr="00E02269" w:rsidTr="00A8747F">
        <w:trPr>
          <w:trHeight w:val="305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445" w:rsidRPr="00E02269" w:rsidTr="00A8747F">
        <w:trPr>
          <w:trHeight w:val="55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4445" w:rsidRPr="00E02269" w:rsidTr="00A8747F">
        <w:trPr>
          <w:trHeight w:val="279"/>
        </w:trPr>
        <w:tc>
          <w:tcPr>
            <w:tcW w:w="7372" w:type="dxa"/>
            <w:gridSpan w:val="19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9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9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87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09" w:type="dxa"/>
            <w:gridSpan w:val="12"/>
          </w:tcPr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24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</w:p>
          <w:p w:rsidR="00304445" w:rsidRPr="00FA5B0B" w:rsidRDefault="00304445" w:rsidP="00A874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15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09" w:type="dxa"/>
            <w:gridSpan w:val="12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24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09" w:type="dxa"/>
            <w:gridSpan w:val="12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198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09" w:type="dxa"/>
            <w:gridSpan w:val="12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279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79"/>
        </w:trPr>
        <w:tc>
          <w:tcPr>
            <w:tcW w:w="1985" w:type="dxa"/>
            <w:vMerge w:val="restart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1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40" w:type="dxa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304445" w:rsidRPr="00E02269" w:rsidTr="00A8747F">
        <w:trPr>
          <w:trHeight w:val="17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40" w:type="dxa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192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16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0" w:type="dxa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17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40" w:type="dxa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Проблема социального неравенства. Соотношение глобального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150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40" w:type="dxa"/>
          </w:tcPr>
          <w:p w:rsidR="00304445" w:rsidRPr="00FA5B0B" w:rsidRDefault="00304445" w:rsidP="00A8747F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04445" w:rsidRPr="00E02269" w:rsidTr="00A8747F">
        <w:trPr>
          <w:trHeight w:val="418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84"/>
        </w:trPr>
        <w:tc>
          <w:tcPr>
            <w:tcW w:w="1985" w:type="dxa"/>
            <w:vMerge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84"/>
        </w:trPr>
        <w:tc>
          <w:tcPr>
            <w:tcW w:w="198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04445" w:rsidRPr="00E02269" w:rsidTr="00A8747F">
        <w:trPr>
          <w:trHeight w:val="284"/>
        </w:trPr>
        <w:tc>
          <w:tcPr>
            <w:tcW w:w="1985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</w:t>
            </w:r>
            <w:r>
              <w:rPr>
                <w:rFonts w:ascii="Times New Roman" w:hAnsi="Times New Roman" w:cs="Times New Roman"/>
                <w:bCs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304445" w:rsidRPr="008958CA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304445" w:rsidRPr="008958CA" w:rsidSect="00DD699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304445" w:rsidRPr="00FA5B0B" w:rsidRDefault="00304445" w:rsidP="00304445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гуманитарных и социально-экономических дисциплин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>Оборудование учебного кабинета: компьютер, проектор, экран, доска, стенд.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FA5B0B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304445" w:rsidRPr="00FA5B0B" w:rsidRDefault="00304445" w:rsidP="003044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FA5B0B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304445" w:rsidRPr="00FA5B0B" w:rsidRDefault="00304445" w:rsidP="00304445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н/Д: Феникс, 2017</w:t>
      </w:r>
      <w:r w:rsidRPr="00FA5B0B">
        <w:rPr>
          <w:rFonts w:ascii="Times New Roman" w:hAnsi="Times New Roman"/>
          <w:bCs/>
        </w:rPr>
        <w:t>.</w:t>
      </w:r>
    </w:p>
    <w:p w:rsidR="00304445" w:rsidRPr="00FA5B0B" w:rsidRDefault="00304445" w:rsidP="0030444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>
        <w:rPr>
          <w:rFonts w:ascii="Times New Roman" w:hAnsi="Times New Roman"/>
        </w:rPr>
        <w:t>ХК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чебник.-М.:ИЦ»Академия»,2017</w:t>
      </w:r>
    </w:p>
    <w:p w:rsidR="00304445" w:rsidRPr="00FA5B0B" w:rsidRDefault="00304445" w:rsidP="00304445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>
        <w:rPr>
          <w:rFonts w:ascii="Times New Roman" w:hAnsi="Times New Roman"/>
        </w:rPr>
        <w:t>огия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ч.пособие.-М.:Высш.шк.,2017</w:t>
      </w:r>
    </w:p>
    <w:p w:rsidR="00304445" w:rsidRPr="00FA5B0B" w:rsidRDefault="00304445" w:rsidP="00304445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>
        <w:rPr>
          <w:rFonts w:ascii="Times New Roman" w:hAnsi="Times New Roman"/>
          <w:bCs/>
        </w:rPr>
        <w:t>6</w:t>
      </w:r>
      <w:r w:rsidRPr="00FA5B0B">
        <w:rPr>
          <w:rFonts w:ascii="Times New Roman" w:hAnsi="Times New Roman"/>
          <w:bCs/>
        </w:rPr>
        <w:t>.</w:t>
      </w:r>
    </w:p>
    <w:p w:rsidR="00304445" w:rsidRPr="00FA5B0B" w:rsidRDefault="00304445" w:rsidP="00304445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>
        <w:rPr>
          <w:rFonts w:ascii="Times New Roman" w:hAnsi="Times New Roman"/>
          <w:bCs/>
        </w:rPr>
        <w:t>тошкин</w:t>
      </w:r>
      <w:proofErr w:type="spellEnd"/>
      <w:r>
        <w:rPr>
          <w:rFonts w:ascii="Times New Roman" w:hAnsi="Times New Roman"/>
          <w:bCs/>
        </w:rPr>
        <w:t>. – Тюмень: РИЦ ТГИИК, 201</w:t>
      </w:r>
      <w:r w:rsidRPr="00FA5B0B">
        <w:rPr>
          <w:rFonts w:ascii="Times New Roman" w:hAnsi="Times New Roman"/>
          <w:bCs/>
        </w:rPr>
        <w:t>6.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304445" w:rsidRPr="00FA5B0B" w:rsidRDefault="00304445" w:rsidP="00304445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н/Д: Феникс, 2005. -347 с.: ил.</w:t>
      </w:r>
    </w:p>
    <w:p w:rsidR="00304445" w:rsidRPr="00FA5B0B" w:rsidRDefault="00304445" w:rsidP="00304445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2008. -336 с.</w:t>
      </w:r>
    </w:p>
    <w:p w:rsidR="00304445" w:rsidRPr="00FA5B0B" w:rsidRDefault="00304445" w:rsidP="00304445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Издательский центр «Академия», 2006. – 608 с.</w:t>
      </w:r>
    </w:p>
    <w:p w:rsidR="00304445" w:rsidRPr="00FA5B0B" w:rsidRDefault="00304445" w:rsidP="00304445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О.В.Стукалова</w:t>
      </w:r>
      <w:proofErr w:type="spellEnd"/>
      <w:r w:rsidRPr="00FA5B0B">
        <w:rPr>
          <w:rFonts w:ascii="Times New Roman" w:hAnsi="Times New Roman"/>
          <w:bCs/>
        </w:rPr>
        <w:t xml:space="preserve"> и др.]. – СПб.</w:t>
      </w:r>
      <w:proofErr w:type="gramStart"/>
      <w:r w:rsidRPr="00FA5B0B">
        <w:rPr>
          <w:rFonts w:ascii="Times New Roman" w:hAnsi="Times New Roman"/>
          <w:bCs/>
        </w:rPr>
        <w:t>:П</w:t>
      </w:r>
      <w:proofErr w:type="gramEnd"/>
      <w:r w:rsidRPr="00FA5B0B">
        <w:rPr>
          <w:rFonts w:ascii="Times New Roman" w:hAnsi="Times New Roman"/>
          <w:bCs/>
        </w:rPr>
        <w:t>итер,2008. -464с.:ил.</w:t>
      </w:r>
    </w:p>
    <w:p w:rsidR="00304445" w:rsidRPr="00FA5B0B" w:rsidRDefault="00304445" w:rsidP="00304445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2007. – 368 с.</w:t>
      </w:r>
    </w:p>
    <w:p w:rsidR="00304445" w:rsidRPr="00FA5B0B" w:rsidRDefault="00304445" w:rsidP="00304445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Рябков В.М. Антология форм культурно – досуговой деятельности (Древний мир. Древняя Греция и Рим. 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культуры и искусств. – Челябинск, 2006. – 472 с.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304445" w:rsidRPr="00FA5B0B" w:rsidRDefault="00304445" w:rsidP="003044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304445" w:rsidRPr="00FA5B0B" w:rsidRDefault="00304445" w:rsidP="003044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304445" w:rsidRPr="00FA5B0B" w:rsidRDefault="00304445" w:rsidP="003044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304445" w:rsidRPr="00FA5B0B" w:rsidRDefault="00304445" w:rsidP="003044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304445" w:rsidRPr="00FA5B0B" w:rsidRDefault="00304445" w:rsidP="003044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304445" w:rsidRPr="00FA5B0B" w:rsidRDefault="00304445" w:rsidP="0030444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304445" w:rsidRPr="00FA5B0B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04445" w:rsidRPr="00FA5B0B" w:rsidRDefault="00304445" w:rsidP="0030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Интернет-ресурсы:</w:t>
      </w:r>
    </w:p>
    <w:p w:rsidR="00304445" w:rsidRPr="00FA5B0B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http://www.culture-history.kiev.ua/</w:t>
      </w:r>
    </w:p>
    <w:p w:rsidR="00304445" w:rsidRPr="00FA5B0B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http://www.i-u.ru/biblio/</w:t>
      </w:r>
    </w:p>
    <w:p w:rsidR="00304445" w:rsidRDefault="00CF7593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0" w:history="1">
        <w:r w:rsidR="00304445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304445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04445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04445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04445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04445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04445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04445" w:rsidRPr="00FA5B0B" w:rsidRDefault="00304445" w:rsidP="0030444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04445" w:rsidRPr="00FA5B0B" w:rsidRDefault="00304445" w:rsidP="00304445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t>Контроль и оценка результатов освоения Дисциплины</w:t>
      </w:r>
    </w:p>
    <w:p w:rsidR="00304445" w:rsidRPr="00FA5B0B" w:rsidRDefault="00304445" w:rsidP="003044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304445" w:rsidRPr="00FA5B0B" w:rsidRDefault="00304445" w:rsidP="00A874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1" w:type="dxa"/>
          </w:tcPr>
          <w:p w:rsidR="00304445" w:rsidRPr="00FA5B0B" w:rsidRDefault="00304445" w:rsidP="00A8747F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653" w:type="dxa"/>
          </w:tcPr>
          <w:p w:rsidR="00304445" w:rsidRPr="00FA5B0B" w:rsidRDefault="00304445" w:rsidP="00A8747F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561" w:type="dxa"/>
          </w:tcPr>
          <w:p w:rsidR="00304445" w:rsidRPr="00FA5B0B" w:rsidRDefault="00304445" w:rsidP="00304445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304445" w:rsidRPr="00FA5B0B" w:rsidRDefault="00304445" w:rsidP="00304445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spacing w:after="0" w:line="240" w:lineRule="auto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1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2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3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4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5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6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7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8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19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0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1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2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3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653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561" w:type="dxa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4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5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6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7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8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29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0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1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2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3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4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5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6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</w:t>
            </w:r>
            <w:r w:rsidRPr="00FA5B0B">
              <w:rPr>
                <w:sz w:val="22"/>
                <w:szCs w:val="22"/>
              </w:rPr>
              <w:lastRenderedPageBreak/>
              <w:t xml:space="preserve">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37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8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>
              <w:fldChar w:fldCharType="begin"/>
            </w:r>
            <w:r>
              <w:instrText xml:space="preserve"> HYPERLINK "http://ru.wikipedia.org/wiki/%D0%93%D1%83%D0%B4%D0%BE%D0%BD" \o "Гудон" </w:instrText>
            </w:r>
            <w: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39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0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1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2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3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4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6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7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48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49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0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1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2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3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4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5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>
              <w:fldChar w:fldCharType="begin"/>
            </w:r>
            <w:r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6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7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58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59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0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1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2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sz w:val="22"/>
                <w:szCs w:val="22"/>
              </w:rPr>
              <w:lastRenderedPageBreak/>
              <w:t>называемых </w:t>
            </w:r>
            <w:hyperlink r:id="rId63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653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561" w:type="dxa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561" w:type="dxa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653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561" w:type="dxa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561" w:type="dxa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653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Тестирование,</w:t>
            </w:r>
          </w:p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знание изученных шедевров мировой художественной культуры</w:t>
            </w:r>
          </w:p>
        </w:tc>
        <w:tc>
          <w:tcPr>
            <w:tcW w:w="4561" w:type="dxa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561" w:type="dxa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304445" w:rsidRPr="00FA5B0B" w:rsidRDefault="00304445" w:rsidP="00A8747F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304445" w:rsidRPr="00FA5B0B" w:rsidTr="00A8747F">
        <w:tc>
          <w:tcPr>
            <w:tcW w:w="2640" w:type="dxa"/>
          </w:tcPr>
          <w:p w:rsidR="00304445" w:rsidRPr="00FA5B0B" w:rsidRDefault="00304445" w:rsidP="00A874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561" w:type="dxa"/>
          </w:tcPr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</w:t>
            </w:r>
            <w:r w:rsidRPr="00FA5B0B">
              <w:rPr>
                <w:sz w:val="22"/>
                <w:szCs w:val="22"/>
              </w:rPr>
              <w:lastRenderedPageBreak/>
              <w:t xml:space="preserve">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</w:p>
          <w:p w:rsidR="00304445" w:rsidRPr="00FA5B0B" w:rsidRDefault="00304445" w:rsidP="00A8747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653" w:type="dxa"/>
          </w:tcPr>
          <w:p w:rsidR="00304445" w:rsidRPr="00FA5B0B" w:rsidRDefault="00304445" w:rsidP="00A8747F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304445" w:rsidRPr="00FA5B0B" w:rsidRDefault="00304445" w:rsidP="003044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04445" w:rsidRDefault="00304445" w:rsidP="003044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304445" w:rsidRPr="007573A3" w:rsidTr="00A8747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45" w:rsidRPr="007573A3" w:rsidRDefault="00304445" w:rsidP="00A87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45" w:rsidRPr="007573A3" w:rsidRDefault="00304445" w:rsidP="00A87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445" w:rsidRPr="007573A3" w:rsidRDefault="00304445" w:rsidP="00A87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304445" w:rsidRPr="007573A3" w:rsidTr="00A8747F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304445" w:rsidRPr="007573A3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304445" w:rsidRPr="007573A3" w:rsidTr="00A8747F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304445" w:rsidRPr="007573A3" w:rsidTr="00A8747F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304445" w:rsidRPr="007573A3" w:rsidTr="00A8747F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определять соответствующий конечный продукт; 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304445" w:rsidRPr="007573A3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304445" w:rsidRPr="00FA5B0B" w:rsidTr="00A8747F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FA5B0B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ОК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FA5B0B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445" w:rsidRPr="00FA5B0B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304445" w:rsidRPr="00FA5B0B" w:rsidTr="00A8747F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445" w:rsidRPr="00FA5B0B" w:rsidRDefault="00304445" w:rsidP="00A874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304445" w:rsidRPr="00FA5B0B" w:rsidTr="00A8747F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C20C7E" w:rsidRDefault="00304445" w:rsidP="00A8747F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304445" w:rsidRPr="00FA5B0B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445" w:rsidRPr="00FA5B0B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304445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304445" w:rsidRPr="00FA5B0B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304445" w:rsidRPr="00FA5B0B" w:rsidTr="00A8747F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Pr="00B8538C" w:rsidRDefault="00304445" w:rsidP="00A874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445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304445" w:rsidRPr="00FA5B0B" w:rsidRDefault="00304445" w:rsidP="00A8747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04445" w:rsidRPr="00FA5B0B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304445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304445" w:rsidRPr="00FA5B0B" w:rsidRDefault="00304445" w:rsidP="00A874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304445" w:rsidRPr="00F108A7" w:rsidRDefault="00304445" w:rsidP="003044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4445" w:rsidRDefault="00304445" w:rsidP="00304445"/>
    <w:p w:rsidR="00DC4739" w:rsidRDefault="00DC4739"/>
    <w:sectPr w:rsidR="00DC4739" w:rsidSect="0074398E">
      <w:footerReference w:type="default" r:id="rId64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93" w:rsidRDefault="00CF7593">
      <w:pPr>
        <w:spacing w:after="0" w:line="240" w:lineRule="auto"/>
      </w:pPr>
      <w:r>
        <w:separator/>
      </w:r>
    </w:p>
  </w:endnote>
  <w:endnote w:type="continuationSeparator" w:id="0">
    <w:p w:rsidR="00CF7593" w:rsidRDefault="00CF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Default="00304445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E874BA" w:rsidRDefault="00CF7593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E874BA" w:rsidRDefault="00304445" w:rsidP="006510B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A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74BA" w:rsidRDefault="00CF7593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Pr="002A674A" w:rsidRDefault="00304445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1A19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93" w:rsidRDefault="00CF7593">
      <w:pPr>
        <w:spacing w:after="0" w:line="240" w:lineRule="auto"/>
      </w:pPr>
      <w:r>
        <w:separator/>
      </w:r>
    </w:p>
  </w:footnote>
  <w:footnote w:type="continuationSeparator" w:id="0">
    <w:p w:rsidR="00CF7593" w:rsidRDefault="00CF7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CA"/>
    <w:rsid w:val="00304445"/>
    <w:rsid w:val="006B1A19"/>
    <w:rsid w:val="008355CA"/>
    <w:rsid w:val="00CF7593"/>
    <w:rsid w:val="00DC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444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04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04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4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30444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04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304445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304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4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44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0444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4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44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4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04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044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30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04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0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30444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304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30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04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0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444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304445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304445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304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30444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3044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04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304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304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304445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30444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04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304445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304445"/>
    <w:rPr>
      <w:b/>
      <w:bCs/>
    </w:rPr>
  </w:style>
  <w:style w:type="character" w:customStyle="1" w:styleId="apple-converted-space">
    <w:name w:val="apple-converted-space"/>
    <w:basedOn w:val="a0"/>
    <w:rsid w:val="00304445"/>
  </w:style>
  <w:style w:type="character" w:styleId="af4">
    <w:name w:val="Emphasis"/>
    <w:basedOn w:val="a0"/>
    <w:uiPriority w:val="20"/>
    <w:qFormat/>
    <w:rsid w:val="00304445"/>
    <w:rPr>
      <w:i/>
      <w:iCs/>
    </w:rPr>
  </w:style>
  <w:style w:type="character" w:customStyle="1" w:styleId="articleseparator">
    <w:name w:val="article_separator"/>
    <w:basedOn w:val="a0"/>
    <w:rsid w:val="00304445"/>
  </w:style>
  <w:style w:type="paragraph" w:styleId="af5">
    <w:name w:val="No Spacing"/>
    <w:uiPriority w:val="1"/>
    <w:qFormat/>
    <w:rsid w:val="00304445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30444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304445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304445"/>
  </w:style>
  <w:style w:type="character" w:customStyle="1" w:styleId="83">
    <w:name w:val="Основной текст (8)3"/>
    <w:basedOn w:val="81"/>
    <w:uiPriority w:val="99"/>
    <w:rsid w:val="0030444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304445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30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04445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3044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4445"/>
    <w:rPr>
      <w:rFonts w:eastAsiaTheme="minorEastAsia"/>
      <w:lang w:eastAsia="ru-RU"/>
    </w:rPr>
  </w:style>
  <w:style w:type="character" w:styleId="af8">
    <w:name w:val="page number"/>
    <w:basedOn w:val="a0"/>
    <w:rsid w:val="00304445"/>
  </w:style>
  <w:style w:type="paragraph" w:customStyle="1" w:styleId="15">
    <w:name w:val="Знак1"/>
    <w:basedOn w:val="a"/>
    <w:uiPriority w:val="99"/>
    <w:rsid w:val="003044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304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0444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04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30444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304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304445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30444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04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304445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304445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304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304445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304445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304445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30444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304445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304445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30444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304445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3044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04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304445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30444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304445"/>
    <w:rPr>
      <w:sz w:val="32"/>
    </w:rPr>
  </w:style>
  <w:style w:type="paragraph" w:customStyle="1" w:styleId="western">
    <w:name w:val="western"/>
    <w:basedOn w:val="a"/>
    <w:uiPriority w:val="99"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304445"/>
  </w:style>
  <w:style w:type="paragraph" w:customStyle="1" w:styleId="36">
    <w:name w:val="Обычный3"/>
    <w:uiPriority w:val="99"/>
    <w:rsid w:val="00304445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304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304445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30444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3044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30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304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304445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30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304445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3044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304445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304445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30444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3044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304445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04445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30444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30444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30444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3044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3044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30444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04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304445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04445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04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04445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304445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30444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3044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30444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30444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304445"/>
  </w:style>
  <w:style w:type="character" w:customStyle="1" w:styleId="texto1">
    <w:name w:val="texto1"/>
    <w:basedOn w:val="a0"/>
    <w:rsid w:val="00304445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304445"/>
  </w:style>
  <w:style w:type="character" w:customStyle="1" w:styleId="c0">
    <w:name w:val="c0"/>
    <w:basedOn w:val="a0"/>
    <w:rsid w:val="00304445"/>
  </w:style>
  <w:style w:type="character" w:customStyle="1" w:styleId="38">
    <w:name w:val="Основной текст (3)"/>
    <w:basedOn w:val="a0"/>
    <w:rsid w:val="003044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304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0444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044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04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44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30444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04445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304445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3044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44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44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0444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44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44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04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044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044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30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044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0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30444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304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30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044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304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0444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304445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304445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3044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30444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3044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04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304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3044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304445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30444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044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304445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304445"/>
    <w:rPr>
      <w:b/>
      <w:bCs/>
    </w:rPr>
  </w:style>
  <w:style w:type="character" w:customStyle="1" w:styleId="apple-converted-space">
    <w:name w:val="apple-converted-space"/>
    <w:basedOn w:val="a0"/>
    <w:rsid w:val="00304445"/>
  </w:style>
  <w:style w:type="character" w:styleId="af4">
    <w:name w:val="Emphasis"/>
    <w:basedOn w:val="a0"/>
    <w:uiPriority w:val="20"/>
    <w:qFormat/>
    <w:rsid w:val="00304445"/>
    <w:rPr>
      <w:i/>
      <w:iCs/>
    </w:rPr>
  </w:style>
  <w:style w:type="character" w:customStyle="1" w:styleId="articleseparator">
    <w:name w:val="article_separator"/>
    <w:basedOn w:val="a0"/>
    <w:rsid w:val="00304445"/>
  </w:style>
  <w:style w:type="paragraph" w:styleId="af5">
    <w:name w:val="No Spacing"/>
    <w:uiPriority w:val="1"/>
    <w:qFormat/>
    <w:rsid w:val="00304445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30444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304445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304445"/>
  </w:style>
  <w:style w:type="character" w:customStyle="1" w:styleId="83">
    <w:name w:val="Основной текст (8)3"/>
    <w:basedOn w:val="81"/>
    <w:uiPriority w:val="99"/>
    <w:rsid w:val="00304445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304445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30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304445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3044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04445"/>
    <w:rPr>
      <w:rFonts w:eastAsiaTheme="minorEastAsia"/>
      <w:lang w:eastAsia="ru-RU"/>
    </w:rPr>
  </w:style>
  <w:style w:type="character" w:styleId="af8">
    <w:name w:val="page number"/>
    <w:basedOn w:val="a0"/>
    <w:rsid w:val="00304445"/>
  </w:style>
  <w:style w:type="paragraph" w:customStyle="1" w:styleId="15">
    <w:name w:val="Знак1"/>
    <w:basedOn w:val="a"/>
    <w:uiPriority w:val="99"/>
    <w:rsid w:val="003044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3044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0444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04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30444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304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304445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30444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304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304445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304445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30444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304445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304445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304445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30444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304445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304445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30444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304445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3044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04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304445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30444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304445"/>
    <w:rPr>
      <w:sz w:val="32"/>
    </w:rPr>
  </w:style>
  <w:style w:type="paragraph" w:customStyle="1" w:styleId="western">
    <w:name w:val="western"/>
    <w:basedOn w:val="a"/>
    <w:uiPriority w:val="99"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304445"/>
  </w:style>
  <w:style w:type="paragraph" w:customStyle="1" w:styleId="36">
    <w:name w:val="Обычный3"/>
    <w:uiPriority w:val="99"/>
    <w:rsid w:val="00304445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304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304445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304445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3044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30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304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304445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304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304445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3044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304445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304445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30444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30444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304445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04445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30444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30444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30444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30444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30444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30444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044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304445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04445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304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04445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304445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30444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30444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30444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30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30444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304445"/>
  </w:style>
  <w:style w:type="character" w:customStyle="1" w:styleId="texto1">
    <w:name w:val="texto1"/>
    <w:basedOn w:val="a0"/>
    <w:rsid w:val="00304445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304445"/>
  </w:style>
  <w:style w:type="character" w:customStyle="1" w:styleId="c0">
    <w:name w:val="c0"/>
    <w:basedOn w:val="a0"/>
    <w:rsid w:val="00304445"/>
  </w:style>
  <w:style w:type="character" w:customStyle="1" w:styleId="38">
    <w:name w:val="Основной текст (3)"/>
    <w:basedOn w:val="a0"/>
    <w:rsid w:val="003044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30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9F%D0%BE%D1%80%D1%82%D1%80%D0%B5%D1%82" TargetMode="External"/><Relationship Id="rId26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9" Type="http://schemas.openxmlformats.org/officeDocument/2006/relationships/hyperlink" Target="http://ru.wikipedia.org/wiki/%D0%90%D0%BD%D1%82%D0%BE%D0%BD%D0%B8%D0%BE_%D0%9A%D0%B0%D0%BD%D0%BE%D0%B2%D0%B0" TargetMode="External"/><Relationship Id="rId21" Type="http://schemas.openxmlformats.org/officeDocument/2006/relationships/hyperlink" Target="http://ru.wikipedia.org/wiki/%D0%A4%D0%BB%D0%BE%D1%80%D0%B5%D0%BD%D1%86%D0%B8%D1%8F" TargetMode="External"/><Relationship Id="rId34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2" Type="http://schemas.openxmlformats.org/officeDocument/2006/relationships/hyperlink" Target="http://ru.wikipedia.org/wiki/%D0%A4%D0%B5%D0%B4%D0%BE%D1%82_%D0%A8%D1%83%D0%B1%D0%B8%D0%BD" TargetMode="External"/><Relationship Id="rId47" Type="http://schemas.openxmlformats.org/officeDocument/2006/relationships/hyperlink" Target="http://ru.wikipedia.org/wiki/%D0%90%D1%80%D1%85%D0%B8%D1%82%D0%B5%D0%BA%D1%82%D1%83%D1%80%D0%B0" TargetMode="External"/><Relationship Id="rId50" Type="http://schemas.openxmlformats.org/officeDocument/2006/relationships/hyperlink" Target="http://ru.wikipedia.org/wiki/%D0%9E%D1%81%D0%B5%D0%B2%D0%B0%D1%8F_%D1%81%D0%B8%D0%BC%D0%BC%D0%B5%D1%82%D1%80%D0%B8%D1%8F" TargetMode="External"/><Relationship Id="rId55" Type="http://schemas.openxmlformats.org/officeDocument/2006/relationships/hyperlink" Target="http://ru.wikipedia.org/wiki/%D0%9B%D0%B0%D1%84%D0%BE%D0%BD%D1%82%D0%B5%D0%BD" TargetMode="External"/><Relationship Id="rId63" Type="http://schemas.openxmlformats.org/officeDocument/2006/relationships/hyperlink" Target="http://ru.wikipedia.org/wiki/%D0%92%D0%B5%D0%BD%D1%81%D0%BA%D0%B0%D1%8F_%D0%BA%D0%BB%D0%B0%D1%81%D1%81%D0%B8%D0%BA%D0%B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0%D0%B8%D0%B6" TargetMode="External"/><Relationship Id="rId20" Type="http://schemas.openxmlformats.org/officeDocument/2006/relationships/hyperlink" Target="http://ru.wikipedia.org/wiki/%D0%A8%D1%91%D0%BB%D0%BA" TargetMode="External"/><Relationship Id="rId29" Type="http://schemas.openxmlformats.org/officeDocument/2006/relationships/hyperlink" Target="http://ru.wikipedia.org/wiki/%D0%9A%D1%83%D0%BB%D1%8C%D1%82%D1%83%D1%80%D0%B0" TargetMode="External"/><Relationship Id="rId41" Type="http://schemas.openxmlformats.org/officeDocument/2006/relationships/hyperlink" Target="http://ru.wikipedia.org/wiki/%D0%9F%D1%80%D0%B0%D0%BA%D1%81%D0%B8%D1%82%D0%B5%D0%BB%D1%8C" TargetMode="External"/><Relationship Id="rId54" Type="http://schemas.openxmlformats.org/officeDocument/2006/relationships/hyperlink" Target="http://ru.wikipedia.org/wiki/%D0%A0%D0%B0%D1%81%D0%B8%D0%BD" TargetMode="External"/><Relationship Id="rId62" Type="http://schemas.openxmlformats.org/officeDocument/2006/relationships/hyperlink" Target="http://ru.wikipedia.org/wiki/%D0%91%D0%B5%D1%82%D1%85%D0%BE%D0%B2%D0%B5%D0%BD,_%D0%9B%D1%8E%D0%B4%D0%B2%D0%B8%D0%B3_%D0%B2%D0%B0%D0%B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1%82%D0%B0%D0%BB%D1%8C%D1%8F%D0%BD%D1%81%D0%BA%D0%B8%D0%B9_%D1%8F%D0%B7%D1%8B%D0%BA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7" Type="http://schemas.openxmlformats.org/officeDocument/2006/relationships/hyperlink" Target="http://ru.wikipedia.org/wiki/%D0%91%D0%B0%D1%80%D0%BE%D0%BA%D0%BA%D0%BE" TargetMode="External"/><Relationship Id="rId40" Type="http://schemas.openxmlformats.org/officeDocument/2006/relationships/hyperlink" Target="http://ru.wikipedia.org/wiki/%D0%AD%D0%BB%D0%BB%D0%B8%D0%BD%D0%B8%D0%B7%D0%BC" TargetMode="External"/><Relationship Id="rId45" Type="http://schemas.openxmlformats.org/officeDocument/2006/relationships/hyperlink" Target="http://ru.wikipedia.org/wiki/%D0%98%D0%B2%D0%B0%D0%BD_%D0%9C%D0%B0%D1%80%D1%82%D0%BE%D1%81" TargetMode="External"/><Relationship Id="rId53" Type="http://schemas.openxmlformats.org/officeDocument/2006/relationships/hyperlink" Target="http://ru.wikipedia.org/wiki/%D0%9A%D0%BE%D1%80%D0%BD%D0%B5%D0%BB%D1%8C" TargetMode="External"/><Relationship Id="rId58" Type="http://schemas.openxmlformats.org/officeDocument/2006/relationships/hyperlink" Target="http://ru.wikipedia.org/wiki/173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1%83%D0%B2%D1%80" TargetMode="External"/><Relationship Id="rId23" Type="http://schemas.openxmlformats.org/officeDocument/2006/relationships/hyperlink" Target="http://ru.wikipedia.org/wiki/1505_%D0%B3%D0%BE%D0%B4" TargetMode="External"/><Relationship Id="rId28" Type="http://schemas.openxmlformats.org/officeDocument/2006/relationships/hyperlink" Target="http://ru.wikipedia.org/wiki/%D0%95%D0%B2%D1%80%D0%BE%D0%BF%D0%B0" TargetMode="External"/><Relationship Id="rId36" Type="http://schemas.openxmlformats.org/officeDocument/2006/relationships/hyperlink" Target="http://ru.wikipedia.org/wiki/%D0%90%D1%84%D0%B8%D0%BD%D1%81%D0%BA%D0%B0%D1%8F_%D1%88%D0%BA%D0%BE%D0%BB%D0%B0" TargetMode="External"/><Relationship Id="rId49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7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1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10" Type="http://schemas.openxmlformats.org/officeDocument/2006/relationships/hyperlink" Target="http://www.kult-mira.ru/" TargetMode="External"/><Relationship Id="rId19" Type="http://schemas.openxmlformats.org/officeDocument/2006/relationships/hyperlink" Target="http://ru.wikipedia.org/wiki/%D0%9B%D0%B8%D0%B7%D0%B0_%D0%B4%D0%B5%D0%BB%D1%8C_%D0%94%D0%B6%D0%BE%D0%BA%D0%BE%D0%BD%D0%B4%D0%BE" TargetMode="External"/><Relationship Id="rId31" Type="http://schemas.openxmlformats.org/officeDocument/2006/relationships/hyperlink" Target="http://ru.wikipedia.org/wiki/XIX" TargetMode="External"/><Relationship Id="rId44" Type="http://schemas.openxmlformats.org/officeDocument/2006/relationships/hyperlink" Target="http://ru.wikipedia.org/wiki/%D0%91%D0%BE%D1%80%D0%B8%D1%81_%D0%9E%D1%80%D0%BB%D0%BE%D0%B2%D1%81%D0%BA%D0%B8%D0%B9" TargetMode="External"/><Relationship Id="rId52" Type="http://schemas.openxmlformats.org/officeDocument/2006/relationships/hyperlink" Target="http://ru.wikipedia.org/wiki/%D0%A4%D1%80%D0%B0%D0%BD%D1%81%D1%83%D0%B0_%D0%9C%D0%B0%D0%BB%D0%B5%D1%80%D0%B1" TargetMode="External"/><Relationship Id="rId60" Type="http://schemas.openxmlformats.org/officeDocument/2006/relationships/hyperlink" Target="http://ru.wikipedia.org/wiki/%D0%93%D0%B0%D0%B9%D0%B4%D0%BD,_%D0%A4%D1%80%D0%B0%D0%BD%D1%86_%D0%99%D0%BE%D0%B7%D0%B5%D1%8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9B%D0%B5%D0%BE%D0%BD%D0%B0%D1%80%D0%B4%D0%BE_%D0%B4%D0%B0_%D0%92%D0%B8%D0%BD%D1%87%D0%B8" TargetMode="External"/><Relationship Id="rId22" Type="http://schemas.openxmlformats.org/officeDocument/2006/relationships/hyperlink" Target="http://ru.wikipedia.org/wiki/1503_%D0%B3%D0%BE%D0%B4" TargetMode="External"/><Relationship Id="rId27" Type="http://schemas.openxmlformats.org/officeDocument/2006/relationships/hyperlink" Target="http://ru.wikipedia.org/wiki/%D0%AD%D1%81%D1%82%D0%B5%D1%82%D0%B8%D0%BA%D0%B0" TargetMode="External"/><Relationship Id="rId30" Type="http://schemas.openxmlformats.org/officeDocument/2006/relationships/hyperlink" Target="http://ru.wikipedia.org/wiki/XVII" TargetMode="External"/><Relationship Id="rId35" Type="http://schemas.openxmlformats.org/officeDocument/2006/relationships/hyperlink" Target="http://ru.wikipedia.org/wiki/%D0%A0%D0%B0%D1%84%D0%B0%D1%8D%D0%BB%D1%8C" TargetMode="External"/><Relationship Id="rId43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48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6" Type="http://schemas.openxmlformats.org/officeDocument/2006/relationships/hyperlink" Target="http://ru.wikipedia.org/wiki/%D0%9C%D0%BE%D0%BB%D1%8C%D0%B5%D1%80" TargetMode="External"/><Relationship Id="rId64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://ru.wikipedia.org/wiki/%D0%93%D0%BE%D1%80%D0%BE%D0%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4%D1%80%D0%B0%D0%BD%D1%86%D1%83%D0%B7%D1%81%D0%BA%D0%B8%D0%B9_%D1%8F%D0%B7%D1%8B%D0%BA" TargetMode="External"/><Relationship Id="rId17" Type="http://schemas.openxmlformats.org/officeDocument/2006/relationships/hyperlink" Target="http://ru.wikipedia.org/wiki/%D0%A4%D1%80%D0%B0%D0%BD%D1%86%D0%B8%D1%8F" TargetMode="External"/><Relationship Id="rId25" Type="http://schemas.openxmlformats.org/officeDocument/2006/relationships/hyperlink" Target="http://ru.wikipedia.org/wiki/%D0%9B%D0%B0%D1%82%D0%B8%D0%BD%D1%81%D0%BA%D0%B8%D0%B9_%D1%8F%D0%B7%D1%8B%D0%BA" TargetMode="External"/><Relationship Id="rId33" Type="http://schemas.openxmlformats.org/officeDocument/2006/relationships/hyperlink" Target="http://ru.wikipedia.org/wiki/%D0%A1%D1%80%D0%B5%D0%B4%D0%BD%D0%B8%D0%B5_%D0%B2%D0%B5%D0%BA%D0%B0" TargetMode="External"/><Relationship Id="rId38" Type="http://schemas.openxmlformats.org/officeDocument/2006/relationships/hyperlink" Target="http://ru.wikipedia.org/wiki/%D0%9F%D0%B8%D0%B3%D0%B0%D0%BB%D1%8C,_%D0%96%D0%B0%D0%BD-%D0%91%D0%B0%D1%82%D0%B8%D1%81%D1%82" TargetMode="External"/><Relationship Id="rId46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9" Type="http://schemas.openxmlformats.org/officeDocument/2006/relationships/hyperlink" Target="http://ru.wikipedia.org/wiki/1820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6433</Words>
  <Characters>36672</Characters>
  <Application>Microsoft Office Word</Application>
  <DocSecurity>0</DocSecurity>
  <Lines>305</Lines>
  <Paragraphs>86</Paragraphs>
  <ScaleCrop>false</ScaleCrop>
  <Company/>
  <LinksUpToDate>false</LinksUpToDate>
  <CharactersWithSpaces>43019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eXpert</cp:lastModifiedBy>
  <cp:revision>3</cp:revision>
  <dcterms:created xsi:type="dcterms:W3CDTF">2019-11-20T08:37:00Z</dcterms:created>
  <dcterms:modified xsi:type="dcterms:W3CDTF">2019-12-25T11:01:00Z</dcterms:modified>
</cp:coreProperties>
</file>