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1A" w:rsidRDefault="0072791A" w:rsidP="0072791A">
      <w:pPr>
        <w:jc w:val="right"/>
        <w:rPr>
          <w:b/>
        </w:rPr>
      </w:pPr>
      <w:r>
        <w:rPr>
          <w:b/>
        </w:rPr>
        <w:t>Приложение 5</w:t>
      </w:r>
    </w:p>
    <w:p w:rsidR="0072791A" w:rsidRDefault="0072791A" w:rsidP="0072791A">
      <w:pPr>
        <w:jc w:val="right"/>
        <w:rPr>
          <w:b/>
        </w:rPr>
      </w:pPr>
    </w:p>
    <w:p w:rsidR="0072791A" w:rsidRDefault="0072791A" w:rsidP="0072791A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:rsidR="009E5235" w:rsidRDefault="009E5235" w:rsidP="0072791A">
      <w:pPr>
        <w:jc w:val="both"/>
      </w:pPr>
    </w:p>
    <w:p w:rsidR="0072791A" w:rsidRPr="009E5235" w:rsidRDefault="0072791A" w:rsidP="0072791A">
      <w:pPr>
        <w:numPr>
          <w:ilvl w:val="0"/>
          <w:numId w:val="2"/>
        </w:numPr>
        <w:jc w:val="both"/>
        <w:rPr>
          <w:caps/>
        </w:rPr>
      </w:pPr>
      <w:r w:rsidRPr="009E5235">
        <w:rPr>
          <w:rStyle w:val="FontStyle90"/>
          <w:bCs w:val="0"/>
          <w:sz w:val="24"/>
          <w:szCs w:val="24"/>
        </w:rPr>
        <w:t xml:space="preserve">18466 </w:t>
      </w:r>
      <w:proofErr w:type="spellStart"/>
      <w:r w:rsidRPr="009E5235">
        <w:rPr>
          <w:rStyle w:val="FontStyle90"/>
          <w:bCs w:val="0"/>
          <w:sz w:val="24"/>
          <w:szCs w:val="24"/>
        </w:rPr>
        <w:t>Слесарь</w:t>
      </w:r>
      <w:proofErr w:type="spellEnd"/>
      <w:r w:rsidRPr="009E5235">
        <w:rPr>
          <w:rStyle w:val="FontStyle90"/>
          <w:bCs w:val="0"/>
          <w:sz w:val="24"/>
          <w:szCs w:val="24"/>
        </w:rPr>
        <w:t xml:space="preserve"> </w:t>
      </w:r>
      <w:proofErr w:type="spellStart"/>
      <w:r w:rsidRPr="009E5235">
        <w:rPr>
          <w:rStyle w:val="FontStyle90"/>
          <w:bCs w:val="0"/>
          <w:sz w:val="24"/>
          <w:szCs w:val="24"/>
        </w:rPr>
        <w:t>механосборочных</w:t>
      </w:r>
      <w:proofErr w:type="spellEnd"/>
      <w:r w:rsidRPr="009E5235">
        <w:rPr>
          <w:rStyle w:val="FontStyle90"/>
          <w:bCs w:val="0"/>
          <w:sz w:val="24"/>
          <w:szCs w:val="24"/>
        </w:rPr>
        <w:t xml:space="preserve"> </w:t>
      </w:r>
      <w:proofErr w:type="spellStart"/>
      <w:r w:rsidRPr="009E5235">
        <w:rPr>
          <w:rStyle w:val="FontStyle90"/>
          <w:bCs w:val="0"/>
          <w:sz w:val="24"/>
          <w:szCs w:val="24"/>
        </w:rPr>
        <w:t>работ</w:t>
      </w:r>
      <w:proofErr w:type="spellEnd"/>
    </w:p>
    <w:p w:rsidR="0072791A" w:rsidRPr="009E5235" w:rsidRDefault="0072791A" w:rsidP="0072791A">
      <w:pPr>
        <w:numPr>
          <w:ilvl w:val="0"/>
          <w:numId w:val="2"/>
        </w:numPr>
        <w:jc w:val="both"/>
        <w:rPr>
          <w:rStyle w:val="FontStyle90"/>
          <w:bCs w:val="0"/>
          <w:sz w:val="24"/>
          <w:szCs w:val="24"/>
          <w:lang w:val="ru-RU"/>
        </w:rPr>
      </w:pPr>
      <w:r w:rsidRPr="009E5235">
        <w:rPr>
          <w:rStyle w:val="FontStyle90"/>
          <w:bCs w:val="0"/>
          <w:sz w:val="24"/>
          <w:szCs w:val="24"/>
          <w:lang w:val="ru-RU"/>
        </w:rPr>
        <w:t>17543 Рабочий по благоустройству населенных пунктов;</w:t>
      </w:r>
    </w:p>
    <w:p w:rsidR="0072791A" w:rsidRDefault="0072791A" w:rsidP="0072791A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2791A" w:rsidRDefault="0072791A" w:rsidP="0072791A">
      <w:pPr>
        <w:rPr>
          <w:b/>
          <w:color w:val="FF0000"/>
        </w:rPr>
      </w:pPr>
    </w:p>
    <w:p w:rsidR="0072791A" w:rsidRDefault="0072791A" w:rsidP="0072791A">
      <w:pPr>
        <w:rPr>
          <w:color w:val="FF0000"/>
        </w:rPr>
      </w:pPr>
    </w:p>
    <w:p w:rsidR="0072791A" w:rsidRDefault="0072791A" w:rsidP="0072791A">
      <w:pPr>
        <w:jc w:val="right"/>
        <w:rPr>
          <w:b/>
          <w:color w:val="FF0000"/>
        </w:rPr>
      </w:pPr>
    </w:p>
    <w:p w:rsidR="0072791A" w:rsidRDefault="0072791A" w:rsidP="0072791A">
      <w:pPr>
        <w:jc w:val="right"/>
        <w:rPr>
          <w:b/>
          <w:color w:val="FF0000"/>
        </w:rPr>
      </w:pPr>
    </w:p>
    <w:p w:rsidR="0072791A" w:rsidRDefault="0072791A" w:rsidP="0072791A">
      <w:pPr>
        <w:jc w:val="right"/>
        <w:rPr>
          <w:b/>
          <w:color w:val="FF0000"/>
        </w:rPr>
      </w:pPr>
    </w:p>
    <w:p w:rsidR="0072791A" w:rsidRDefault="0072791A" w:rsidP="0072791A">
      <w:pPr>
        <w:jc w:val="right"/>
        <w:rPr>
          <w:b/>
          <w:color w:val="FF0000"/>
        </w:rPr>
      </w:pPr>
    </w:p>
    <w:p w:rsidR="0072791A" w:rsidRDefault="0072791A" w:rsidP="0072791A">
      <w:pPr>
        <w:jc w:val="right"/>
        <w:rPr>
          <w:b/>
          <w:color w:val="FF0000"/>
        </w:rPr>
      </w:pPr>
    </w:p>
    <w:p w:rsidR="0072791A" w:rsidRDefault="0072791A" w:rsidP="0072791A">
      <w:pPr>
        <w:jc w:val="right"/>
        <w:rPr>
          <w:b/>
          <w:highlight w:val="yellow"/>
        </w:rPr>
      </w:pPr>
    </w:p>
    <w:p w:rsidR="0072791A" w:rsidRDefault="0072791A" w:rsidP="0072791A">
      <w:pPr>
        <w:jc w:val="right"/>
        <w:rPr>
          <w:b/>
          <w:highlight w:val="yellow"/>
        </w:rPr>
      </w:pPr>
    </w:p>
    <w:p w:rsidR="0072791A" w:rsidRDefault="0072791A" w:rsidP="0072791A">
      <w:pPr>
        <w:jc w:val="right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rPr>
          <w:highlight w:val="yellow"/>
        </w:rPr>
      </w:pPr>
    </w:p>
    <w:p w:rsidR="0072791A" w:rsidRDefault="0072791A" w:rsidP="0072791A">
      <w:pPr>
        <w:tabs>
          <w:tab w:val="left" w:pos="8922"/>
        </w:tabs>
        <w:rPr>
          <w:highlight w:val="yellow"/>
        </w:rPr>
      </w:pPr>
    </w:p>
    <w:p w:rsidR="0072791A" w:rsidRDefault="0072791A" w:rsidP="0072791A">
      <w:pPr>
        <w:tabs>
          <w:tab w:val="left" w:pos="8922"/>
        </w:tabs>
      </w:pPr>
    </w:p>
    <w:p w:rsidR="0072791A" w:rsidRDefault="0072791A" w:rsidP="0072791A">
      <w:pPr>
        <w:tabs>
          <w:tab w:val="left" w:pos="8922"/>
        </w:tabs>
      </w:pP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2791A" w:rsidRDefault="0072791A" w:rsidP="0072791A">
      <w:pPr>
        <w:tabs>
          <w:tab w:val="left" w:pos="8922"/>
        </w:tabs>
        <w:jc w:val="center"/>
      </w:pPr>
      <w:r>
        <w:lastRenderedPageBreak/>
        <w:t>2021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t>Организация-разработчик: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Разработчик: 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:rsidR="0072791A" w:rsidRDefault="0072791A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791A" w:rsidRDefault="0072791A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791A" w:rsidRDefault="0072791A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791A" w:rsidRDefault="0072791A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работников технологического отделения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№___ от  _______________2021г.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______________________Е.М. </w:t>
      </w:r>
      <w:proofErr w:type="spellStart"/>
      <w:r>
        <w:t>Чубукова</w:t>
      </w:r>
      <w:proofErr w:type="spellEnd"/>
      <w:r>
        <w:t xml:space="preserve"> </w:t>
      </w: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791A" w:rsidRDefault="0072791A" w:rsidP="0072791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72791A" w:rsidRDefault="0072791A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СОДЕРЖАНИЕ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2791A" w:rsidTr="0072791A">
        <w:tc>
          <w:tcPr>
            <w:tcW w:w="7668" w:type="dxa"/>
          </w:tcPr>
          <w:p w:rsidR="0072791A" w:rsidRDefault="0072791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2791A" w:rsidRDefault="0072791A">
            <w:pPr>
              <w:jc w:val="center"/>
            </w:pPr>
          </w:p>
        </w:tc>
      </w:tr>
      <w:tr w:rsidR="0072791A" w:rsidTr="0072791A">
        <w:tc>
          <w:tcPr>
            <w:tcW w:w="7668" w:type="dxa"/>
          </w:tcPr>
          <w:p w:rsidR="0072791A" w:rsidRDefault="0072791A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:rsidR="0072791A" w:rsidRDefault="0072791A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:rsidR="0072791A" w:rsidRDefault="0072791A">
            <w:pPr>
              <w:jc w:val="center"/>
              <w:rPr>
                <w:b/>
              </w:rPr>
            </w:pPr>
          </w:p>
        </w:tc>
      </w:tr>
      <w:tr w:rsidR="0072791A" w:rsidTr="0072791A">
        <w:tc>
          <w:tcPr>
            <w:tcW w:w="7668" w:type="dxa"/>
          </w:tcPr>
          <w:p w:rsidR="0072791A" w:rsidRDefault="0072791A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72791A" w:rsidRDefault="0072791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:rsidR="0072791A" w:rsidRDefault="0072791A">
            <w:pPr>
              <w:jc w:val="center"/>
              <w:rPr>
                <w:b/>
              </w:rPr>
            </w:pPr>
          </w:p>
        </w:tc>
      </w:tr>
      <w:tr w:rsidR="0072791A" w:rsidTr="0072791A">
        <w:trPr>
          <w:trHeight w:val="670"/>
        </w:trPr>
        <w:tc>
          <w:tcPr>
            <w:tcW w:w="7668" w:type="dxa"/>
          </w:tcPr>
          <w:p w:rsidR="0072791A" w:rsidRDefault="0072791A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:rsidR="0072791A" w:rsidRDefault="0072791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:rsidR="0072791A" w:rsidRDefault="0072791A">
            <w:pPr>
              <w:jc w:val="center"/>
              <w:rPr>
                <w:b/>
              </w:rPr>
            </w:pPr>
          </w:p>
        </w:tc>
      </w:tr>
      <w:tr w:rsidR="0072791A" w:rsidTr="0072791A">
        <w:tc>
          <w:tcPr>
            <w:tcW w:w="7668" w:type="dxa"/>
            <w:hideMark/>
          </w:tcPr>
          <w:p w:rsidR="0072791A" w:rsidRDefault="0072791A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72791A" w:rsidRDefault="0072791A">
            <w:pPr>
              <w:jc w:val="center"/>
              <w:rPr>
                <w:b/>
              </w:rPr>
            </w:pPr>
          </w:p>
        </w:tc>
      </w:tr>
    </w:tbl>
    <w:p w:rsidR="0072791A" w:rsidRDefault="0072791A" w:rsidP="0072791A">
      <w:pPr>
        <w:jc w:val="center"/>
      </w:pPr>
    </w:p>
    <w:p w:rsidR="0072791A" w:rsidRDefault="0072791A" w:rsidP="0072791A">
      <w:pPr>
        <w:jc w:val="center"/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2791A" w:rsidRDefault="0072791A" w:rsidP="0072791A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:rsidR="0072791A" w:rsidRDefault="0072791A" w:rsidP="0072791A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:rsidR="0072791A" w:rsidRDefault="0072791A" w:rsidP="0072791A">
      <w:pPr>
        <w:jc w:val="center"/>
        <w:rPr>
          <w:b/>
        </w:rPr>
      </w:pPr>
    </w:p>
    <w:p w:rsidR="0072791A" w:rsidRDefault="0072791A" w:rsidP="0072791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72791A" w:rsidRPr="0072791A" w:rsidRDefault="0072791A" w:rsidP="0072791A">
      <w:pPr>
        <w:jc w:val="both"/>
        <w:rPr>
          <w:lang w:eastAsia="en-US"/>
        </w:rPr>
      </w:pPr>
      <w:r>
        <w:rPr>
          <w:color w:val="000000"/>
        </w:rPr>
        <w:t xml:space="preserve">Программа учебной дисциплины ОП.01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 w:rsidRPr="0072791A">
        <w:rPr>
          <w:rStyle w:val="FontStyle90"/>
          <w:bCs w:val="0"/>
          <w:sz w:val="24"/>
          <w:szCs w:val="24"/>
          <w:lang w:val="ru-RU"/>
        </w:rPr>
        <w:t xml:space="preserve">18466 Слесарь механосборочных работ; 17543 Рабочий по благоустройству населенных пунктов. </w:t>
      </w:r>
    </w:p>
    <w:p w:rsidR="0072791A" w:rsidRDefault="0072791A" w:rsidP="0072791A">
      <w:pPr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:rsidR="0072791A" w:rsidRDefault="0072791A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2791A" w:rsidRDefault="0072791A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72791A" w:rsidRDefault="0072791A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:rsidR="0072791A" w:rsidRDefault="0072791A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:rsidR="0072791A" w:rsidRDefault="0072791A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:rsidR="0072791A" w:rsidRDefault="0072791A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2791A" w:rsidRDefault="0072791A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трудовых отношений;</w:t>
      </w:r>
    </w:p>
    <w:p w:rsidR="0072791A" w:rsidRDefault="0072791A" w:rsidP="0072791A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>
        <w:t>выявлять случаи нарушения трудового законодательства;</w:t>
      </w:r>
    </w:p>
    <w:p w:rsidR="0072791A" w:rsidRDefault="0072791A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полученные знания в профессиональной деятельности;</w:t>
      </w:r>
    </w:p>
    <w:p w:rsidR="0072791A" w:rsidRDefault="0072791A" w:rsidP="0072791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2791A" w:rsidRDefault="0072791A" w:rsidP="007279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25 часов, в том числе: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17 часов;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 часов.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1"/>
        <w:gridCol w:w="1419"/>
      </w:tblGrid>
      <w:tr w:rsidR="0072791A" w:rsidTr="0072791A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2791A" w:rsidTr="0072791A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2791A" w:rsidTr="0072791A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2791A" w:rsidTr="0072791A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1A" w:rsidRDefault="0072791A">
            <w:pPr>
              <w:jc w:val="center"/>
              <w:rPr>
                <w:iCs/>
                <w:sz w:val="20"/>
              </w:rPr>
            </w:pPr>
          </w:p>
        </w:tc>
      </w:tr>
      <w:tr w:rsidR="0072791A" w:rsidTr="0072791A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2791A" w:rsidTr="0072791A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2791A" w:rsidTr="0072791A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91A" w:rsidRDefault="0072791A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rPr>
          <w:b/>
        </w:rPr>
        <w:sectPr w:rsidR="0072791A">
          <w:pgSz w:w="11906" w:h="16838"/>
          <w:pgMar w:top="1134" w:right="850" w:bottom="1276" w:left="1134" w:header="708" w:footer="708" w:gutter="0"/>
          <w:cols w:space="720"/>
        </w:sectPr>
      </w:pPr>
    </w:p>
    <w:p w:rsidR="0072791A" w:rsidRPr="0072791A" w:rsidRDefault="0072791A" w:rsidP="0072791A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Pr="0072791A">
        <w:rPr>
          <w:rStyle w:val="FontStyle90"/>
          <w:szCs w:val="20"/>
          <w:lang w:val="ru-RU"/>
        </w:rPr>
        <w:t xml:space="preserve">ОП.01 Основы трудового законодательства </w:t>
      </w:r>
    </w:p>
    <w:p w:rsidR="0072791A" w:rsidRDefault="0072791A" w:rsidP="0072791A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8718"/>
        <w:gridCol w:w="1388"/>
        <w:gridCol w:w="1382"/>
      </w:tblGrid>
      <w:tr w:rsidR="0072791A" w:rsidTr="0072791A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72791A" w:rsidTr="0072791A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1.1. Право на труд. 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2791A" w:rsidTr="0072791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2791A" w:rsidTr="0072791A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2791A" w:rsidTr="0072791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 по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Отпуска: понятие, виды, порядок предоставления.    Порядок установления рабочего времени и времени отдыха для лиц, совмещающих работу с обучением.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 Дисциплина труда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:rsidR="0072791A" w:rsidRDefault="0072791A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:rsidR="0072791A" w:rsidRDefault="0072791A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:rsidR="0072791A" w:rsidRDefault="0072791A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1.7. Трудовые споры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rPr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и чтение конспектов, учебной и дополнительной литературы,  ответы на вопросы, схем, таблиц, решение ситуационных задач.</w:t>
            </w:r>
          </w:p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практическим занятиям. Подготовка сообщений, информационных листовок. </w:t>
            </w:r>
          </w:p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:rsidR="0072791A" w:rsidRDefault="0072791A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2791A" w:rsidTr="0072791A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:rsidR="0072791A" w:rsidRDefault="0072791A" w:rsidP="0072791A">
      <w:pPr>
        <w:sectPr w:rsidR="0072791A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72791A" w:rsidRDefault="0072791A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:rsidR="0072791A" w:rsidRDefault="0072791A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>;</w:t>
      </w:r>
    </w:p>
    <w:p w:rsidR="0072791A" w:rsidRDefault="0072791A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:rsidR="0072791A" w:rsidRDefault="0072791A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72791A" w:rsidRDefault="0072791A" w:rsidP="0072791A">
      <w:pPr>
        <w:pStyle w:val="a4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rFonts w:ascii="Times New Roman" w:hAnsi="Times New Roman"/>
          <w:bCs/>
        </w:rPr>
        <w:t>мультимедиапроектор</w:t>
      </w:r>
      <w:proofErr w:type="spellEnd"/>
      <w:r>
        <w:rPr>
          <w:rFonts w:ascii="Times New Roman" w:hAnsi="Times New Roman"/>
          <w:bCs/>
        </w:rPr>
        <w:t xml:space="preserve"> (рабочее место преподавателя).</w:t>
      </w:r>
    </w:p>
    <w:p w:rsidR="0072791A" w:rsidRDefault="0072791A" w:rsidP="0072791A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72791A" w:rsidRDefault="0072791A" w:rsidP="0072791A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72791A" w:rsidRDefault="0072791A" w:rsidP="0072791A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 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В. В. </w:t>
      </w:r>
      <w:proofErr w:type="spellStart"/>
      <w:r>
        <w:rPr>
          <w:rFonts w:ascii="Times New Roman" w:hAnsi="Times New Roman"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sz w:val="24"/>
          <w:szCs w:val="24"/>
        </w:rPr>
        <w:t>. — 10-е изд., стер.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</w:t>
      </w:r>
      <w:r w:rsidR="009A40DE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— 224 с.</w:t>
      </w:r>
    </w:p>
    <w:p w:rsidR="0072791A" w:rsidRDefault="0072791A" w:rsidP="0072791A">
      <w:pPr>
        <w:suppressAutoHyphens/>
        <w:autoSpaceDE w:val="0"/>
        <w:jc w:val="both"/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:rsidR="0072791A" w:rsidRDefault="0072791A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 И. Трудовое право: учебник для студ.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образования/ В. И. Казанцев, В. Н. Васин. - 6-е изд., стер. - М.: Издательский центр "Академия", 2011. - 432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2791A" w:rsidRDefault="0072791A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Певцова Е.А. Право для профессий и специальностей социально-экономического   профиля: учебник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 и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образования /Е. А. Певцова. – М.: Издательский центр «Академия», – 2011. – 400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2791A" w:rsidRDefault="0072791A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-Bold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Helvetica-Bold" w:hAnsi="Times New Roman"/>
          <w:bCs/>
          <w:sz w:val="24"/>
          <w:szCs w:val="24"/>
        </w:rPr>
        <w:t>Тыщенко</w:t>
      </w:r>
      <w:proofErr w:type="spellEnd"/>
      <w:r>
        <w:rPr>
          <w:rFonts w:ascii="Times New Roman" w:eastAsia="Helvetica-Bold" w:hAnsi="Times New Roman"/>
          <w:bCs/>
          <w:sz w:val="24"/>
          <w:szCs w:val="24"/>
        </w:rPr>
        <w:t xml:space="preserve"> А.И. </w:t>
      </w:r>
      <w:r>
        <w:rPr>
          <w:rFonts w:ascii="Times New Roman" w:eastAsia="Helvetica-Bold" w:hAnsi="Times New Roman"/>
          <w:sz w:val="24"/>
          <w:szCs w:val="24"/>
        </w:rPr>
        <w:t xml:space="preserve">Правовое обеспечение профессиональной деятельности: учебник/А.И. </w:t>
      </w:r>
      <w:proofErr w:type="spellStart"/>
      <w:r>
        <w:rPr>
          <w:rFonts w:ascii="Times New Roman" w:eastAsia="Helvetica-Bold" w:hAnsi="Times New Roman"/>
          <w:sz w:val="24"/>
          <w:szCs w:val="24"/>
        </w:rPr>
        <w:t>Тыщенко</w:t>
      </w:r>
      <w:proofErr w:type="spellEnd"/>
      <w:r>
        <w:rPr>
          <w:rFonts w:ascii="Times New Roman" w:eastAsia="Helvetica-Bold" w:hAnsi="Times New Roman"/>
          <w:sz w:val="24"/>
          <w:szCs w:val="24"/>
        </w:rPr>
        <w:t xml:space="preserve">.— Ростов </w:t>
      </w:r>
      <w:proofErr w:type="spellStart"/>
      <w:r>
        <w:rPr>
          <w:rFonts w:ascii="Times New Roman" w:eastAsia="Helvetica-Bold" w:hAnsi="Times New Roman"/>
          <w:sz w:val="24"/>
          <w:szCs w:val="24"/>
        </w:rPr>
        <w:t>н</w:t>
      </w:r>
      <w:proofErr w:type="spellEnd"/>
      <w:r>
        <w:rPr>
          <w:rFonts w:ascii="Times New Roman" w:eastAsia="Helvetica-Bold" w:hAnsi="Times New Roman"/>
          <w:sz w:val="24"/>
          <w:szCs w:val="24"/>
        </w:rPr>
        <w:t>/Д.: Феникс,2007. — 252.</w:t>
      </w:r>
    </w:p>
    <w:p w:rsidR="0072791A" w:rsidRDefault="0072791A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В.И. и др. Трудовое право. Учебник для студентов средних профессиональных учебных заведений. / В.И. Казанцев, С.Я. Казанцев, В.Н. Васин. – М.: Издательский центр Академия», 2009.</w:t>
      </w:r>
    </w:p>
    <w:p w:rsidR="0072791A" w:rsidRDefault="0072791A" w:rsidP="0072791A">
      <w:pPr>
        <w:suppressAutoHyphens/>
        <w:jc w:val="both"/>
        <w:rPr>
          <w:b/>
          <w:bCs/>
          <w:lang w:val="en-US"/>
        </w:rPr>
      </w:pPr>
      <w:r>
        <w:rPr>
          <w:b/>
          <w:bCs/>
        </w:rPr>
        <w:t xml:space="preserve">Интернет </w:t>
      </w:r>
      <w:r>
        <w:rPr>
          <w:b/>
          <w:bCs/>
          <w:lang w:val="en-US"/>
        </w:rPr>
        <w:t xml:space="preserve">- </w:t>
      </w:r>
      <w:proofErr w:type="spellStart"/>
      <w:r>
        <w:rPr>
          <w:b/>
          <w:bCs/>
          <w:lang w:val="en-US"/>
        </w:rPr>
        <w:t>ресурсы</w:t>
      </w:r>
      <w:proofErr w:type="spellEnd"/>
      <w:r>
        <w:rPr>
          <w:b/>
          <w:bCs/>
          <w:lang w:val="en-US"/>
        </w:rPr>
        <w:t>: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rStyle w:val="a5"/>
        </w:rPr>
        <w:t xml:space="preserve">Официальный интернет-портал правовой информации. Государственная система правовой информации </w:t>
      </w:r>
      <w:r>
        <w:t xml:space="preserve"> [Электронный ресурс].</w:t>
      </w:r>
      <w:r>
        <w:rPr>
          <w:bCs/>
        </w:rPr>
        <w:t xml:space="preserve"> </w:t>
      </w:r>
      <w:hyperlink r:id="rId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</w:t>
      </w:r>
      <w:hyperlink r:id="rId6" w:history="1">
        <w:r>
          <w:rPr>
            <w:rStyle w:val="a3"/>
            <w:bCs/>
          </w:rPr>
          <w:t>http://pravo.gov.ru/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Юридическая Россия. Федеральный правовой портал </w:t>
      </w:r>
      <w:r>
        <w:t>[Электронный ресурс].</w:t>
      </w:r>
      <w:r>
        <w:rPr>
          <w:bCs/>
        </w:rPr>
        <w:t xml:space="preserve"> </w:t>
      </w:r>
      <w:hyperlink r:id="rId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rPr>
          <w:bCs/>
        </w:rPr>
        <w:t xml:space="preserve"> </w:t>
      </w:r>
      <w:hyperlink r:id="rId8" w:history="1">
        <w:r>
          <w:rPr>
            <w:rStyle w:val="a3"/>
            <w:bCs/>
          </w:rPr>
          <w:t>http://law.edu.ru/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Центр правовой информации российской национальной библиотеки </w:t>
      </w:r>
      <w:r>
        <w:t>[Электронный ресурс].</w:t>
      </w:r>
      <w:r>
        <w:rPr>
          <w:bCs/>
        </w:rPr>
        <w:t xml:space="preserve"> </w:t>
      </w:r>
      <w:hyperlink r:id="rId9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  <w:proofErr w:type="spellStart"/>
      </w:hyperlink>
      <w:hyperlink r:id="rId10" w:history="1">
        <w:r>
          <w:rPr>
            <w:rStyle w:val="a3"/>
            <w:bCs/>
          </w:rPr>
          <w:t>http</w:t>
        </w:r>
        <w:proofErr w:type="spellEnd"/>
        <w:r>
          <w:rPr>
            <w:rStyle w:val="a3"/>
            <w:bCs/>
          </w:rPr>
          <w:t>://</w:t>
        </w:r>
        <w:proofErr w:type="spellStart"/>
        <w:r>
          <w:rPr>
            <w:rStyle w:val="a3"/>
            <w:bCs/>
          </w:rPr>
          <w:t>www.nlr.ru</w:t>
        </w:r>
        <w:proofErr w:type="spellEnd"/>
        <w:r>
          <w:rPr>
            <w:rStyle w:val="a3"/>
            <w:bCs/>
          </w:rPr>
          <w:t>/</w:t>
        </w:r>
        <w:proofErr w:type="spellStart"/>
        <w:r>
          <w:rPr>
            <w:rStyle w:val="a3"/>
            <w:bCs/>
          </w:rPr>
          <w:t>lawcenter</w:t>
        </w:r>
        <w:proofErr w:type="spellEnd"/>
        <w:r>
          <w:rPr>
            <w:rStyle w:val="a3"/>
            <w:bCs/>
          </w:rPr>
          <w:t>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 Официальный сайт компании «Консультант плюс» </w:t>
      </w:r>
      <w:r>
        <w:t>[Электронный ресурс].</w:t>
      </w:r>
      <w:r>
        <w:rPr>
          <w:bCs/>
        </w:rPr>
        <w:t xml:space="preserve"> </w:t>
      </w:r>
      <w:hyperlink r:id="rId11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2" w:history="1">
        <w:r>
          <w:rPr>
            <w:rStyle w:val="a3"/>
            <w:bCs/>
          </w:rPr>
          <w:t>http://www.consultant.ru/</w:t>
        </w:r>
      </w:hyperlink>
      <w:r>
        <w:rPr>
          <w:bCs/>
        </w:rPr>
        <w:t xml:space="preserve"> </w:t>
      </w:r>
      <w:r>
        <w:t>(дата обращения: 04.01.2017).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t>Архив номеров журнала «Трудовое право» [Электронный ресурс].</w:t>
      </w:r>
      <w:r>
        <w:rPr>
          <w:bCs/>
        </w:rPr>
        <w:t xml:space="preserve"> </w:t>
      </w:r>
      <w:hyperlink r:id="rId13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4" w:history="1">
        <w:r>
          <w:rPr>
            <w:rStyle w:val="a3"/>
            <w:bCs/>
          </w:rPr>
          <w:t>http://www.top-personal.ru/workinglaws.html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Трудовые споры </w:t>
      </w:r>
      <w:r>
        <w:t>[Электронный ресурс].</w:t>
      </w:r>
      <w:r>
        <w:rPr>
          <w:bCs/>
        </w:rPr>
        <w:t xml:space="preserve"> </w:t>
      </w:r>
      <w:hyperlink r:id="rId1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6" w:history="1">
        <w:r>
          <w:rPr>
            <w:rStyle w:val="a3"/>
            <w:bCs/>
          </w:rPr>
          <w:t>http://e.tspor.ru/</w:t>
        </w:r>
      </w:hyperlink>
      <w:r>
        <w:rPr>
          <w:bCs/>
        </w:rPr>
        <w:t xml:space="preserve"> </w:t>
      </w:r>
      <w:r>
        <w:t>(дата обращения: 01.01.2017).</w:t>
      </w:r>
    </w:p>
    <w:p w:rsidR="0072791A" w:rsidRDefault="0072791A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Предприниматель–Про. Как открыть, вести и развивать собственный бизнес </w:t>
      </w:r>
      <w:r>
        <w:t>[Электронный ресурс].</w:t>
      </w:r>
      <w:r>
        <w:rPr>
          <w:bCs/>
        </w:rPr>
        <w:t xml:space="preserve"> </w:t>
      </w:r>
      <w:hyperlink r:id="rId1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8" w:history="1">
        <w:r>
          <w:rPr>
            <w:rStyle w:val="a3"/>
            <w:bCs/>
          </w:rPr>
          <w:t>http://predprinimatel-pro.ru/</w:t>
        </w:r>
      </w:hyperlink>
      <w:r>
        <w:t>(дата обращения: 05.01.2017).</w:t>
      </w:r>
    </w:p>
    <w:p w:rsidR="0072791A" w:rsidRDefault="0072791A" w:rsidP="0072791A">
      <w:pPr>
        <w:tabs>
          <w:tab w:val="left" w:pos="8922"/>
        </w:tabs>
        <w:jc w:val="center"/>
      </w:pPr>
    </w:p>
    <w:p w:rsidR="009A40DE" w:rsidRDefault="009A40DE" w:rsidP="0072791A">
      <w:pPr>
        <w:tabs>
          <w:tab w:val="left" w:pos="8922"/>
        </w:tabs>
        <w:jc w:val="center"/>
      </w:pPr>
    </w:p>
    <w:p w:rsidR="009A40DE" w:rsidRDefault="009A40DE" w:rsidP="0072791A">
      <w:pPr>
        <w:tabs>
          <w:tab w:val="left" w:pos="8922"/>
        </w:tabs>
        <w:jc w:val="center"/>
      </w:pPr>
    </w:p>
    <w:p w:rsidR="0072791A" w:rsidRDefault="0072791A" w:rsidP="0072791A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Pr="0072791A">
        <w:rPr>
          <w:rStyle w:val="FontStyle90"/>
          <w:lang w:val="ru-RU"/>
        </w:rPr>
        <w:t>ОП.01 Основы трудового законодательства</w:t>
      </w:r>
    </w:p>
    <w:p w:rsidR="0072791A" w:rsidRDefault="0072791A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2791A" w:rsidRDefault="0072791A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791A" w:rsidRDefault="0072791A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853"/>
      </w:tblGrid>
      <w:tr w:rsidR="0072791A" w:rsidTr="007279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2791A" w:rsidRDefault="0072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1A" w:rsidRDefault="0072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2791A" w:rsidTr="0072791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2791A" w:rsidTr="0072791A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2791A" w:rsidTr="0072791A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</w:tc>
      </w:tr>
      <w:tr w:rsidR="0072791A" w:rsidTr="007279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 w:rsidP="00A0768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:rsidR="0072791A" w:rsidRDefault="007279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2791A" w:rsidTr="0072791A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2791A" w:rsidTr="0072791A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2791A" w:rsidTr="007279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2791A" w:rsidRDefault="0072791A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2791A" w:rsidTr="0072791A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1A" w:rsidRDefault="0072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:rsidR="0072791A" w:rsidRDefault="0072791A" w:rsidP="0072791A">
      <w:pPr>
        <w:tabs>
          <w:tab w:val="left" w:pos="8922"/>
        </w:tabs>
        <w:jc w:val="center"/>
        <w:rPr>
          <w:b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72791A" w:rsidRDefault="0072791A" w:rsidP="0072791A">
      <w:pPr>
        <w:jc w:val="center"/>
        <w:rPr>
          <w:color w:val="FF0000"/>
        </w:rPr>
      </w:pPr>
    </w:p>
    <w:p w:rsidR="002172B2" w:rsidRDefault="002172B2"/>
    <w:sectPr w:rsidR="002172B2" w:rsidSect="002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791A"/>
    <w:rsid w:val="002172B2"/>
    <w:rsid w:val="0072791A"/>
    <w:rsid w:val="009A40DE"/>
    <w:rsid w:val="009E5235"/>
    <w:rsid w:val="00C2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91A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2791A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79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9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791A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279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2791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279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2791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9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791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279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279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279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72791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72791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2791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2791A"/>
    <w:rPr>
      <w:rFonts w:ascii="Arial" w:eastAsia="Times New Roman" w:hAnsi="Arial" w:cs="Times New Roman"/>
    </w:rPr>
  </w:style>
  <w:style w:type="character" w:styleId="a3">
    <w:name w:val="Hyperlink"/>
    <w:uiPriority w:val="99"/>
    <w:semiHidden/>
    <w:unhideWhenUsed/>
    <w:rsid w:val="0072791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basedOn w:val="a"/>
    <w:rsid w:val="0072791A"/>
    <w:pPr>
      <w:ind w:firstLine="709"/>
      <w:jc w:val="both"/>
    </w:pPr>
    <w:rPr>
      <w:sz w:val="28"/>
      <w:szCs w:val="20"/>
    </w:rPr>
  </w:style>
  <w:style w:type="character" w:customStyle="1" w:styleId="FontStyle90">
    <w:name w:val="Font Style90"/>
    <w:uiPriority w:val="99"/>
    <w:rsid w:val="0072791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5">
    <w:name w:val="Strong"/>
    <w:basedOn w:val="a0"/>
    <w:qFormat/>
    <w:rsid w:val="00727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du.ru/" TargetMode="Externa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predprinimatel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e.tspo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nlr.ru/lawcent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http://www.top-personal.ru/workingla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2021-11-16T08:36:00Z</dcterms:created>
  <dcterms:modified xsi:type="dcterms:W3CDTF">2022-01-25T04:20:00Z</dcterms:modified>
</cp:coreProperties>
</file>