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044" w:rsidRPr="00600860" w:rsidRDefault="006E7044" w:rsidP="006E7044">
      <w:pPr>
        <w:pStyle w:val="1"/>
        <w:jc w:val="right"/>
        <w:rPr>
          <w:b/>
          <w:color w:val="000000"/>
        </w:rPr>
      </w:pPr>
      <w:r w:rsidRPr="00600860">
        <w:rPr>
          <w:b/>
          <w:color w:val="000000"/>
        </w:rPr>
        <w:t xml:space="preserve">Приложение </w:t>
      </w:r>
      <w:r w:rsidRPr="00600860">
        <w:rPr>
          <w:b/>
          <w:color w:val="1F497D"/>
        </w:rPr>
        <w:t>33</w:t>
      </w:r>
    </w:p>
    <w:p w:rsidR="006E7044" w:rsidRPr="00600860" w:rsidRDefault="006E7044" w:rsidP="006E7044">
      <w:pPr>
        <w:shd w:val="clear" w:color="auto" w:fill="FFFFFF"/>
        <w:tabs>
          <w:tab w:val="left" w:pos="3261"/>
          <w:tab w:val="left" w:pos="9357"/>
        </w:tabs>
        <w:ind w:right="-3"/>
        <w:jc w:val="right"/>
        <w:rPr>
          <w:rFonts w:ascii="Times New Roman" w:hAnsi="Times New Roman" w:cs="Times New Roman"/>
          <w:b/>
          <w:sz w:val="24"/>
          <w:szCs w:val="24"/>
        </w:rPr>
      </w:pPr>
      <w:r w:rsidRPr="00600860">
        <w:rPr>
          <w:rFonts w:ascii="Times New Roman" w:hAnsi="Times New Roman" w:cs="Times New Roman"/>
          <w:b/>
          <w:sz w:val="24"/>
          <w:szCs w:val="24"/>
        </w:rPr>
        <w:t>к ООП СПО по профессии 18.01.02 Лаборант-эколог</w:t>
      </w:r>
    </w:p>
    <w:p w:rsidR="006E7044" w:rsidRDefault="006E7044" w:rsidP="009C76E9">
      <w:pPr>
        <w:tabs>
          <w:tab w:val="left" w:pos="0"/>
        </w:tabs>
        <w:spacing w:after="0" w:line="240" w:lineRule="auto"/>
        <w:jc w:val="center"/>
        <w:rPr>
          <w:rFonts w:ascii="Times New Roman" w:hAnsi="Times New Roman" w:cs="Times New Roman"/>
          <w:sz w:val="24"/>
          <w:szCs w:val="24"/>
        </w:rPr>
      </w:pP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ДЕПАРТАМЕНТ ОБРАЗОВАНИЯ И НАУКИ ТЮМЕНСКОЙ ОБЛАСТИ</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ГОСУДАРСТВЕННОЕ АВТОНОМНОЕ ПРОФЕССИОНАЛЬНОЕ ОБРАЗОВАТЕЛЬНОЕ</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УЧРЕЖДЕНИЕ ТЮМЕНСКОЙ ОБЛАСТИ</w:t>
      </w:r>
    </w:p>
    <w:p w:rsidR="00FE13B3" w:rsidRPr="00D765DF" w:rsidRDefault="00FE13B3" w:rsidP="009C76E9">
      <w:pPr>
        <w:tabs>
          <w:tab w:val="left" w:pos="0"/>
        </w:tabs>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«ТОБОЛЬСКИЙ МНОГОПРОФИЛЬНЫЙ ТЕХНИКУМ»</w:t>
      </w:r>
    </w:p>
    <w:p w:rsidR="00FE13B3" w:rsidRPr="00D765DF" w:rsidRDefault="00FE13B3"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(ГАПОУ ТО «ТМТ»)</w:t>
      </w: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Согласовано:</w:t>
      </w: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9C76E9" w:rsidRDefault="009C76E9"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w:t>
      </w:r>
    </w:p>
    <w:p w:rsidR="009C76E9" w:rsidRPr="00070AB2" w:rsidRDefault="00110A00" w:rsidP="009C76E9">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«____»______________2022</w:t>
      </w:r>
      <w:r w:rsidR="009C76E9">
        <w:rPr>
          <w:rFonts w:ascii="Times New Roman" w:hAnsi="Times New Roman" w:cs="Times New Roman"/>
          <w:sz w:val="24"/>
          <w:szCs w:val="24"/>
        </w:rPr>
        <w:t>г.</w:t>
      </w:r>
    </w:p>
    <w:p w:rsidR="006D4429" w:rsidRPr="00D765DF" w:rsidRDefault="006D442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p>
    <w:p w:rsidR="006D4429"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Pr="00D765DF" w:rsidRDefault="009C76E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b/>
          <w:sz w:val="24"/>
          <w:szCs w:val="24"/>
        </w:rPr>
        <w:t xml:space="preserve">РАБОЧАЯ </w:t>
      </w:r>
      <w:r w:rsidR="009C76E9" w:rsidRPr="009C76E9">
        <w:rPr>
          <w:rFonts w:ascii="Times New Roman" w:hAnsi="Times New Roman" w:cs="Times New Roman"/>
          <w:b/>
          <w:sz w:val="24"/>
          <w:szCs w:val="24"/>
        </w:rPr>
        <w:t>ПРОГРАММА</w:t>
      </w:r>
      <w:r w:rsidR="009C76E9">
        <w:rPr>
          <w:rFonts w:ascii="Times New Roman" w:hAnsi="Times New Roman" w:cs="Times New Roman"/>
          <w:b/>
          <w:sz w:val="24"/>
          <w:szCs w:val="24"/>
        </w:rPr>
        <w:t xml:space="preserve"> </w:t>
      </w:r>
      <w:r w:rsidR="009C76E9" w:rsidRPr="009C76E9">
        <w:rPr>
          <w:rFonts w:ascii="Times New Roman" w:hAnsi="Times New Roman" w:cs="Times New Roman"/>
          <w:b/>
          <w:sz w:val="24"/>
          <w:szCs w:val="24"/>
        </w:rPr>
        <w:t>УЧЕБНОЙ ПРАКТИКИ</w:t>
      </w:r>
    </w:p>
    <w:p w:rsidR="006D4429" w:rsidRPr="00D765DF" w:rsidRDefault="0090059C" w:rsidP="009C76E9">
      <w:pPr>
        <w:spacing w:after="0" w:line="240" w:lineRule="auto"/>
        <w:jc w:val="center"/>
        <w:rPr>
          <w:rFonts w:ascii="Times New Roman" w:hAnsi="Times New Roman" w:cs="Times New Roman"/>
          <w:b/>
          <w:sz w:val="24"/>
          <w:szCs w:val="24"/>
        </w:rPr>
      </w:pPr>
      <w:r w:rsidRPr="00D765DF">
        <w:rPr>
          <w:rFonts w:ascii="Times New Roman" w:hAnsi="Times New Roman" w:cs="Times New Roman"/>
          <w:b/>
          <w:sz w:val="24"/>
          <w:szCs w:val="24"/>
        </w:rPr>
        <w:t>ПМ.03.</w:t>
      </w:r>
      <w:r w:rsidR="006D4429" w:rsidRPr="00D765DF">
        <w:rPr>
          <w:rFonts w:ascii="Times New Roman" w:hAnsi="Times New Roman" w:cs="Times New Roman"/>
          <w:b/>
          <w:sz w:val="24"/>
          <w:szCs w:val="24"/>
        </w:rPr>
        <w:t xml:space="preserve"> «</w:t>
      </w:r>
      <w:r w:rsidR="00446D81" w:rsidRPr="00D765DF">
        <w:rPr>
          <w:rFonts w:ascii="Times New Roman" w:hAnsi="Times New Roman" w:cs="Times New Roman"/>
          <w:b/>
          <w:sz w:val="24"/>
          <w:szCs w:val="24"/>
        </w:rPr>
        <w:t>ОСУЩЕСТВЛЕНИЕ ЭКОЛОГИЧЕСКОГО КОНТРОЛЯ ПРОИЗВОДСТВА И ТЕХНОЛОГИЧЕСКОГО ПРОЦЕССА</w:t>
      </w:r>
      <w:r w:rsidR="006D4429" w:rsidRPr="00D765DF">
        <w:rPr>
          <w:rFonts w:ascii="Times New Roman" w:hAnsi="Times New Roman" w:cs="Times New Roman"/>
          <w:b/>
          <w:sz w:val="24"/>
          <w:szCs w:val="24"/>
        </w:rPr>
        <w:t>»</w:t>
      </w:r>
    </w:p>
    <w:p w:rsidR="006D4429" w:rsidRPr="00D765DF" w:rsidRDefault="006D442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9C76E9" w:rsidRDefault="009C76E9" w:rsidP="009C76E9">
      <w:pPr>
        <w:spacing w:after="0" w:line="240" w:lineRule="auto"/>
        <w:jc w:val="center"/>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b/>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Default="006D442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FE13B3"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 xml:space="preserve">Тобольск, </w:t>
      </w:r>
      <w:r w:rsidR="00CD0AE9">
        <w:rPr>
          <w:rFonts w:ascii="Times New Roman" w:hAnsi="Times New Roman" w:cs="Times New Roman"/>
          <w:sz w:val="24"/>
          <w:szCs w:val="24"/>
        </w:rPr>
        <w:t>20</w:t>
      </w:r>
      <w:r w:rsidR="00110A00">
        <w:rPr>
          <w:rFonts w:ascii="Times New Roman" w:hAnsi="Times New Roman" w:cs="Times New Roman"/>
          <w:sz w:val="24"/>
          <w:szCs w:val="24"/>
        </w:rPr>
        <w:t>22</w:t>
      </w: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9C76E9" w:rsidRPr="00070AB2" w:rsidRDefault="009C76E9" w:rsidP="009C76E9">
      <w:pPr>
        <w:spacing w:after="0" w:line="240" w:lineRule="auto"/>
        <w:jc w:val="both"/>
        <w:rPr>
          <w:rFonts w:ascii="Times New Roman" w:hAnsi="Times New Roman" w:cs="Times New Roman"/>
          <w:sz w:val="24"/>
          <w:szCs w:val="24"/>
        </w:rPr>
      </w:pPr>
      <w:r w:rsidRPr="00070AB2">
        <w:rPr>
          <w:rFonts w:ascii="Times New Roman" w:hAnsi="Times New Roman" w:cs="Times New Roman"/>
          <w:sz w:val="24"/>
          <w:szCs w:val="24"/>
        </w:rPr>
        <w:lastRenderedPageBreak/>
        <w:t xml:space="preserve">Рабочая программа </w:t>
      </w:r>
      <w:r w:rsidR="0066739A">
        <w:rPr>
          <w:rFonts w:ascii="Times New Roman" w:hAnsi="Times New Roman" w:cs="Times New Roman"/>
          <w:sz w:val="24"/>
          <w:szCs w:val="24"/>
        </w:rPr>
        <w:t xml:space="preserve">учебной </w:t>
      </w:r>
      <w:r w:rsidRPr="00070AB2">
        <w:rPr>
          <w:rFonts w:ascii="Times New Roman" w:hAnsi="Times New Roman" w:cs="Times New Roman"/>
          <w:sz w:val="24"/>
          <w:szCs w:val="24"/>
        </w:rPr>
        <w:t xml:space="preserve">практики разработана на основе  Федерального </w:t>
      </w:r>
      <w:r>
        <w:rPr>
          <w:rFonts w:ascii="Times New Roman" w:hAnsi="Times New Roman" w:cs="Times New Roman"/>
          <w:sz w:val="24"/>
          <w:szCs w:val="24"/>
        </w:rPr>
        <w:t>г</w:t>
      </w:r>
      <w:r w:rsidRPr="00070AB2">
        <w:rPr>
          <w:rFonts w:ascii="Times New Roman" w:hAnsi="Times New Roman" w:cs="Times New Roman"/>
          <w:sz w:val="24"/>
          <w:szCs w:val="24"/>
        </w:rPr>
        <w:t xml:space="preserve">осударственного стандарта среднего профессионального образования по </w:t>
      </w:r>
      <w:r>
        <w:rPr>
          <w:rFonts w:ascii="Times New Roman" w:hAnsi="Times New Roman" w:cs="Times New Roman"/>
          <w:sz w:val="24"/>
          <w:szCs w:val="24"/>
        </w:rPr>
        <w:t>профессии</w:t>
      </w:r>
      <w:r w:rsidRPr="00070AB2">
        <w:rPr>
          <w:rFonts w:ascii="Times New Roman" w:hAnsi="Times New Roman" w:cs="Times New Roman"/>
          <w:sz w:val="24"/>
          <w:szCs w:val="24"/>
        </w:rPr>
        <w:t xml:space="preserve"> «18.01.02 </w:t>
      </w:r>
      <w:r>
        <w:rPr>
          <w:rFonts w:ascii="Times New Roman" w:hAnsi="Times New Roman" w:cs="Times New Roman"/>
          <w:sz w:val="24"/>
          <w:szCs w:val="24"/>
        </w:rPr>
        <w:t>Л</w:t>
      </w:r>
      <w:r w:rsidRPr="00070AB2">
        <w:rPr>
          <w:rFonts w:ascii="Times New Roman" w:hAnsi="Times New Roman" w:cs="Times New Roman"/>
          <w:sz w:val="24"/>
          <w:szCs w:val="24"/>
        </w:rPr>
        <w:t>аборант-эколог»</w:t>
      </w: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Организация-разработчик: ГАПОУ ТО </w:t>
      </w:r>
      <w:r>
        <w:rPr>
          <w:rFonts w:ascii="Times New Roman" w:hAnsi="Times New Roman" w:cs="Times New Roman"/>
          <w:sz w:val="24"/>
          <w:szCs w:val="24"/>
        </w:rPr>
        <w:t>«Тобольский многопрофильный техникум»</w:t>
      </w:r>
    </w:p>
    <w:p w:rsidR="009C76E9" w:rsidRPr="00D765DF" w:rsidRDefault="009C76E9" w:rsidP="009C76E9">
      <w:pPr>
        <w:spacing w:after="0" w:line="240" w:lineRule="auto"/>
        <w:rPr>
          <w:rFonts w:ascii="Times New Roman" w:hAnsi="Times New Roman" w:cs="Times New Roman"/>
          <w:sz w:val="24"/>
          <w:szCs w:val="24"/>
        </w:rPr>
      </w:pPr>
      <w:r w:rsidRPr="00D765DF">
        <w:rPr>
          <w:rFonts w:ascii="Times New Roman" w:hAnsi="Times New Roman" w:cs="Times New Roman"/>
          <w:sz w:val="24"/>
          <w:szCs w:val="24"/>
        </w:rPr>
        <w:t xml:space="preserve">Разработчик:  Никоненко Анастасия Васильевна, преподаватель ГАПОУ ТО </w:t>
      </w:r>
      <w:r>
        <w:rPr>
          <w:rFonts w:ascii="Times New Roman" w:hAnsi="Times New Roman" w:cs="Times New Roman"/>
          <w:sz w:val="24"/>
          <w:szCs w:val="24"/>
        </w:rPr>
        <w:t>«Тобольский многопрофильный техникум»</w:t>
      </w:r>
    </w:p>
    <w:p w:rsidR="009C76E9" w:rsidRDefault="009C76E9" w:rsidP="009C76E9">
      <w:pPr>
        <w:spacing w:after="0" w:line="240" w:lineRule="auto"/>
        <w:ind w:firstLine="708"/>
        <w:jc w:val="both"/>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6D4429" w:rsidRDefault="006D442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110A00" w:rsidRDefault="00110A00"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110A00" w:rsidRPr="008E74C8" w:rsidRDefault="00110A00" w:rsidP="00110A00">
      <w:pPr>
        <w:spacing w:after="0" w:line="240" w:lineRule="auto"/>
        <w:rPr>
          <w:rFonts w:ascii="Times New Roman" w:hAnsi="Times New Roman"/>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технического направления</w:t>
      </w:r>
    </w:p>
    <w:p w:rsidR="00110A00" w:rsidRPr="008E74C8" w:rsidRDefault="00110A00" w:rsidP="00110A00">
      <w:pPr>
        <w:spacing w:after="0" w:line="240" w:lineRule="auto"/>
        <w:rPr>
          <w:rFonts w:ascii="Times New Roman" w:hAnsi="Times New Roman"/>
          <w:sz w:val="24"/>
          <w:szCs w:val="24"/>
        </w:rPr>
      </w:pPr>
      <w:r w:rsidRPr="008E74C8">
        <w:rPr>
          <w:rFonts w:ascii="Times New Roman" w:hAnsi="Times New Roman"/>
          <w:sz w:val="24"/>
          <w:szCs w:val="24"/>
        </w:rPr>
        <w:t xml:space="preserve">Протокол № </w:t>
      </w:r>
      <w:r>
        <w:rPr>
          <w:rFonts w:ascii="Times New Roman" w:hAnsi="Times New Roman"/>
          <w:sz w:val="24"/>
          <w:szCs w:val="24"/>
        </w:rPr>
        <w:t>9</w:t>
      </w:r>
      <w:r w:rsidRPr="008E74C8">
        <w:rPr>
          <w:rFonts w:ascii="Times New Roman" w:hAnsi="Times New Roman"/>
          <w:sz w:val="24"/>
          <w:szCs w:val="24"/>
        </w:rPr>
        <w:t xml:space="preserve"> от «</w:t>
      </w:r>
      <w:r>
        <w:rPr>
          <w:rFonts w:ascii="Times New Roman" w:hAnsi="Times New Roman"/>
          <w:sz w:val="24"/>
          <w:szCs w:val="24"/>
        </w:rPr>
        <w:t>31</w:t>
      </w:r>
      <w:r w:rsidRPr="008E74C8">
        <w:rPr>
          <w:rFonts w:ascii="Times New Roman" w:hAnsi="Times New Roman"/>
          <w:sz w:val="24"/>
          <w:szCs w:val="24"/>
        </w:rPr>
        <w:t xml:space="preserve">» </w:t>
      </w:r>
      <w:r>
        <w:rPr>
          <w:rFonts w:ascii="Times New Roman" w:hAnsi="Times New Roman"/>
          <w:sz w:val="24"/>
          <w:szCs w:val="24"/>
        </w:rPr>
        <w:t>ма</w:t>
      </w:r>
      <w:r w:rsidRPr="008E74C8">
        <w:rPr>
          <w:rFonts w:ascii="Times New Roman" w:hAnsi="Times New Roman"/>
          <w:sz w:val="24"/>
          <w:szCs w:val="24"/>
        </w:rPr>
        <w:t>я 20</w:t>
      </w:r>
      <w:r>
        <w:rPr>
          <w:rFonts w:ascii="Times New Roman" w:hAnsi="Times New Roman"/>
          <w:sz w:val="24"/>
          <w:szCs w:val="24"/>
        </w:rPr>
        <w:t>22</w:t>
      </w:r>
      <w:r w:rsidRPr="008E74C8">
        <w:rPr>
          <w:rFonts w:ascii="Times New Roman" w:hAnsi="Times New Roman"/>
          <w:sz w:val="24"/>
          <w:szCs w:val="24"/>
        </w:rPr>
        <w:t xml:space="preserve"> г.</w:t>
      </w:r>
    </w:p>
    <w:p w:rsidR="00110A00" w:rsidRPr="008E74C8" w:rsidRDefault="00110A00" w:rsidP="00110A00">
      <w:pPr>
        <w:spacing w:after="0" w:line="240" w:lineRule="auto"/>
        <w:rPr>
          <w:rFonts w:ascii="Times New Roman" w:hAnsi="Times New Roman"/>
          <w:sz w:val="24"/>
          <w:szCs w:val="24"/>
        </w:rPr>
      </w:pPr>
      <w:r w:rsidRPr="008E74C8">
        <w:rPr>
          <w:rFonts w:ascii="Times New Roman" w:hAnsi="Times New Roman"/>
          <w:sz w:val="24"/>
          <w:szCs w:val="24"/>
        </w:rPr>
        <w:t>Председатель цикловой комиссии ______________ /</w:t>
      </w:r>
      <w:r>
        <w:rPr>
          <w:rFonts w:ascii="Times New Roman" w:hAnsi="Times New Roman"/>
          <w:sz w:val="24"/>
          <w:szCs w:val="24"/>
        </w:rPr>
        <w:t>Смирных М.Г</w:t>
      </w:r>
      <w:r w:rsidRPr="008E74C8">
        <w:rPr>
          <w:rFonts w:ascii="Times New Roman" w:hAnsi="Times New Roman"/>
          <w:sz w:val="24"/>
          <w:szCs w:val="24"/>
        </w:rPr>
        <w:t>./</w:t>
      </w:r>
    </w:p>
    <w:p w:rsidR="00110A00" w:rsidRPr="008E74C8" w:rsidRDefault="00110A00" w:rsidP="00110A00">
      <w:pPr>
        <w:spacing w:after="0" w:line="240" w:lineRule="auto"/>
        <w:rPr>
          <w:rFonts w:ascii="Times New Roman" w:hAnsi="Times New Roman"/>
          <w:sz w:val="24"/>
          <w:szCs w:val="24"/>
        </w:rPr>
      </w:pPr>
    </w:p>
    <w:p w:rsidR="00110A00" w:rsidRPr="008E74C8" w:rsidRDefault="00110A00" w:rsidP="00110A00">
      <w:pPr>
        <w:spacing w:after="0" w:line="240" w:lineRule="auto"/>
        <w:rPr>
          <w:rFonts w:ascii="Times New Roman" w:hAnsi="Times New Roman"/>
          <w:b/>
          <w:sz w:val="24"/>
          <w:szCs w:val="24"/>
        </w:rPr>
      </w:pPr>
      <w:r w:rsidRPr="008E74C8">
        <w:rPr>
          <w:rFonts w:ascii="Times New Roman" w:hAnsi="Times New Roman"/>
          <w:b/>
          <w:sz w:val="24"/>
          <w:szCs w:val="24"/>
        </w:rPr>
        <w:t>«Согласовано»</w:t>
      </w:r>
    </w:p>
    <w:p w:rsidR="00110A00" w:rsidRPr="008E74C8" w:rsidRDefault="00110A00" w:rsidP="00110A00">
      <w:pPr>
        <w:spacing w:after="0" w:line="240" w:lineRule="auto"/>
        <w:rPr>
          <w:rFonts w:ascii="Times New Roman" w:hAnsi="Times New Roman"/>
          <w:sz w:val="24"/>
          <w:szCs w:val="24"/>
        </w:rPr>
      </w:pPr>
      <w:r w:rsidRPr="008E74C8">
        <w:rPr>
          <w:rFonts w:ascii="Times New Roman" w:hAnsi="Times New Roman"/>
          <w:sz w:val="24"/>
          <w:szCs w:val="24"/>
        </w:rPr>
        <w:t xml:space="preserve">Методист ______________/Симанова И.Н./ </w:t>
      </w: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Default="009C76E9" w:rsidP="009C76E9">
      <w:pPr>
        <w:spacing w:after="0" w:line="240" w:lineRule="auto"/>
        <w:rPr>
          <w:rFonts w:ascii="Times New Roman" w:hAnsi="Times New Roman" w:cs="Times New Roman"/>
          <w:sz w:val="24"/>
          <w:szCs w:val="24"/>
        </w:rPr>
      </w:pPr>
    </w:p>
    <w:p w:rsidR="009C76E9" w:rsidRPr="00D765DF" w:rsidRDefault="009C76E9"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sz w:val="24"/>
          <w:szCs w:val="24"/>
        </w:rPr>
      </w:pPr>
    </w:p>
    <w:p w:rsidR="00FE13B3" w:rsidRPr="00D765DF" w:rsidRDefault="00FE13B3" w:rsidP="009C76E9">
      <w:pPr>
        <w:spacing w:after="0" w:line="240" w:lineRule="auto"/>
        <w:rPr>
          <w:rFonts w:ascii="Times New Roman" w:hAnsi="Times New Roman" w:cs="Times New Roman"/>
          <w:sz w:val="24"/>
          <w:szCs w:val="24"/>
        </w:rPr>
      </w:pPr>
    </w:p>
    <w:p w:rsidR="006D4429" w:rsidRPr="00D765DF" w:rsidRDefault="006D4429" w:rsidP="009C76E9">
      <w:pPr>
        <w:spacing w:after="0" w:line="240" w:lineRule="auto"/>
        <w:jc w:val="center"/>
        <w:rPr>
          <w:rFonts w:ascii="Times New Roman" w:hAnsi="Times New Roman" w:cs="Times New Roman"/>
          <w:sz w:val="24"/>
          <w:szCs w:val="24"/>
        </w:rPr>
      </w:pPr>
      <w:r w:rsidRPr="00D765DF">
        <w:rPr>
          <w:rFonts w:ascii="Times New Roman" w:hAnsi="Times New Roman" w:cs="Times New Roman"/>
          <w:sz w:val="24"/>
          <w:szCs w:val="24"/>
        </w:rPr>
        <w:t>СОДЕРЖАНИЕ</w:t>
      </w:r>
    </w:p>
    <w:p w:rsidR="006D4429" w:rsidRPr="00D765DF" w:rsidRDefault="006D4429" w:rsidP="009C76E9">
      <w:pPr>
        <w:spacing w:after="0" w:line="240" w:lineRule="auto"/>
        <w:rPr>
          <w:rFonts w:ascii="Times New Roman" w:hAnsi="Times New Roman" w:cs="Times New Roman"/>
          <w:sz w:val="24"/>
          <w:szCs w:val="24"/>
        </w:rPr>
      </w:pP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Паспорт рабочей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………………4</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Результаты освоения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практики………………………………….6</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Тематический план и содержание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практики…………………………………8</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Условия реализации программы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…………………………….15</w:t>
      </w:r>
    </w:p>
    <w:p w:rsidR="006D4429" w:rsidRPr="00D765DF" w:rsidRDefault="006D4429" w:rsidP="009C76E9">
      <w:pPr>
        <w:pStyle w:val="aa"/>
        <w:numPr>
          <w:ilvl w:val="0"/>
          <w:numId w:val="2"/>
        </w:numPr>
        <w:rPr>
          <w:rFonts w:ascii="Times New Roman" w:hAnsi="Times New Roman" w:cs="Times New Roman"/>
          <w:sz w:val="24"/>
          <w:szCs w:val="24"/>
        </w:rPr>
      </w:pPr>
      <w:r w:rsidRPr="00D765DF">
        <w:rPr>
          <w:rFonts w:ascii="Times New Roman" w:hAnsi="Times New Roman" w:cs="Times New Roman"/>
          <w:sz w:val="24"/>
          <w:szCs w:val="24"/>
        </w:rPr>
        <w:t xml:space="preserve">Контроль и оценка результатов освоения </w:t>
      </w:r>
      <w:r w:rsidR="009C76E9">
        <w:rPr>
          <w:rFonts w:ascii="Times New Roman" w:hAnsi="Times New Roman" w:cs="Times New Roman"/>
          <w:sz w:val="24"/>
          <w:szCs w:val="24"/>
        </w:rPr>
        <w:t xml:space="preserve">учебной </w:t>
      </w:r>
      <w:r w:rsidRPr="00D765DF">
        <w:rPr>
          <w:rFonts w:ascii="Times New Roman" w:hAnsi="Times New Roman" w:cs="Times New Roman"/>
          <w:sz w:val="24"/>
          <w:szCs w:val="24"/>
        </w:rPr>
        <w:t>практики…</w:t>
      </w:r>
      <w:r w:rsidR="009C76E9">
        <w:rPr>
          <w:rFonts w:ascii="Times New Roman" w:hAnsi="Times New Roman" w:cs="Times New Roman"/>
          <w:sz w:val="24"/>
          <w:szCs w:val="24"/>
        </w:rPr>
        <w:t>…...</w:t>
      </w:r>
      <w:r w:rsidRPr="00D765DF">
        <w:rPr>
          <w:rFonts w:ascii="Times New Roman" w:hAnsi="Times New Roman" w:cs="Times New Roman"/>
          <w:sz w:val="24"/>
          <w:szCs w:val="24"/>
        </w:rPr>
        <w:t>………………..18</w:t>
      </w:r>
    </w:p>
    <w:p w:rsidR="006D4429" w:rsidRPr="00D765DF" w:rsidRDefault="006D4429" w:rsidP="009C76E9">
      <w:pPr>
        <w:pStyle w:val="aa"/>
        <w:rPr>
          <w:rFonts w:ascii="Times New Roman" w:hAnsi="Times New Roman" w:cs="Times New Roman"/>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p>
    <w:p w:rsidR="00FE13B3" w:rsidRPr="00D765DF" w:rsidRDefault="00FE13B3" w:rsidP="009C76E9">
      <w:pPr>
        <w:spacing w:after="0" w:line="240" w:lineRule="auto"/>
        <w:rPr>
          <w:rFonts w:ascii="Times New Roman" w:hAnsi="Times New Roman" w:cs="Times New Roman"/>
          <w:caps/>
          <w:sz w:val="24"/>
          <w:szCs w:val="24"/>
        </w:rPr>
      </w:pPr>
    </w:p>
    <w:p w:rsidR="006D4429" w:rsidRPr="00D765DF" w:rsidRDefault="006D4429" w:rsidP="009C76E9">
      <w:pPr>
        <w:spacing w:after="0" w:line="240" w:lineRule="auto"/>
        <w:rPr>
          <w:rFonts w:ascii="Times New Roman" w:hAnsi="Times New Roman" w:cs="Times New Roman"/>
          <w:caps/>
          <w:sz w:val="24"/>
          <w:szCs w:val="24"/>
        </w:rPr>
      </w:pPr>
      <w:r w:rsidRPr="00D765DF">
        <w:rPr>
          <w:rFonts w:ascii="Times New Roman" w:hAnsi="Times New Roman" w:cs="Times New Roman"/>
          <w:caps/>
          <w:sz w:val="24"/>
          <w:szCs w:val="24"/>
        </w:rPr>
        <w:br w:type="page"/>
      </w:r>
    </w:p>
    <w:p w:rsidR="006D4429" w:rsidRPr="00D765DF" w:rsidRDefault="006D4429" w:rsidP="009C76E9">
      <w:pPr>
        <w:pStyle w:val="a3"/>
        <w:numPr>
          <w:ilvl w:val="0"/>
          <w:numId w:val="3"/>
        </w:num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lastRenderedPageBreak/>
        <w:t>ПАСПОРТ РАБОЧЕЙ ПРОГРАММЫ</w:t>
      </w:r>
      <w:r w:rsidR="00FE13B3" w:rsidRPr="00D765DF">
        <w:rPr>
          <w:rFonts w:ascii="Times New Roman" w:hAnsi="Times New Roman" w:cs="Times New Roman"/>
          <w:b/>
          <w:color w:val="000000"/>
          <w:sz w:val="24"/>
          <w:szCs w:val="24"/>
        </w:rPr>
        <w:t xml:space="preserve"> </w:t>
      </w:r>
      <w:r w:rsidRPr="00D765DF">
        <w:rPr>
          <w:rFonts w:ascii="Times New Roman" w:hAnsi="Times New Roman" w:cs="Times New Roman"/>
          <w:b/>
          <w:color w:val="000000"/>
          <w:sz w:val="24"/>
          <w:szCs w:val="24"/>
        </w:rPr>
        <w:t>УЧЕБНОЙ ПРАКТИКИ</w:t>
      </w:r>
    </w:p>
    <w:p w:rsidR="009C76E9" w:rsidRPr="009C76E9" w:rsidRDefault="009C76E9" w:rsidP="009C76E9">
      <w:pPr>
        <w:pStyle w:val="a3"/>
        <w:spacing w:after="0" w:line="240" w:lineRule="auto"/>
        <w:jc w:val="center"/>
        <w:rPr>
          <w:rFonts w:ascii="Times New Roman" w:hAnsi="Times New Roman" w:cs="Times New Roman"/>
          <w:b/>
          <w:sz w:val="24"/>
          <w:szCs w:val="24"/>
        </w:rPr>
      </w:pPr>
      <w:r w:rsidRPr="009C76E9">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pStyle w:val="a3"/>
        <w:overflowPunct w:val="0"/>
        <w:spacing w:after="0" w:line="240" w:lineRule="auto"/>
        <w:rPr>
          <w:rFonts w:ascii="Times New Roman" w:hAnsi="Times New Roman" w:cs="Times New Roman"/>
          <w:b/>
          <w:color w:val="000000"/>
          <w:sz w:val="24"/>
          <w:szCs w:val="24"/>
        </w:rPr>
      </w:pPr>
    </w:p>
    <w:p w:rsidR="006D4429" w:rsidRPr="00D765DF" w:rsidRDefault="006D4429" w:rsidP="009C76E9">
      <w:pPr>
        <w:pStyle w:val="a3"/>
        <w:numPr>
          <w:ilvl w:val="1"/>
          <w:numId w:val="5"/>
        </w:numPr>
        <w:spacing w:after="0" w:line="240" w:lineRule="auto"/>
        <w:ind w:left="0" w:firstLine="0"/>
        <w:rPr>
          <w:rFonts w:ascii="Times New Roman" w:hAnsi="Times New Roman" w:cs="Times New Roman"/>
          <w:caps/>
          <w:sz w:val="24"/>
          <w:szCs w:val="24"/>
        </w:rPr>
      </w:pPr>
      <w:r w:rsidRPr="00D765DF">
        <w:rPr>
          <w:rFonts w:ascii="Times New Roman" w:hAnsi="Times New Roman" w:cs="Times New Roman"/>
          <w:b/>
          <w:color w:val="000000"/>
          <w:sz w:val="24"/>
          <w:szCs w:val="24"/>
        </w:rPr>
        <w:t xml:space="preserve"> Область применения программы</w:t>
      </w:r>
    </w:p>
    <w:p w:rsidR="009C76E9" w:rsidRPr="00D765DF" w:rsidRDefault="006D4429" w:rsidP="00CC032D">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Рабочая программа учебной практики является частью основной образовательной программы в соответствии с ФГОС СПО по профессии  </w:t>
      </w:r>
      <w:r w:rsidR="002C0332" w:rsidRPr="00D765DF">
        <w:rPr>
          <w:rFonts w:ascii="Times New Roman" w:hAnsi="Times New Roman" w:cs="Times New Roman"/>
          <w:color w:val="000000"/>
          <w:sz w:val="24"/>
          <w:szCs w:val="24"/>
        </w:rPr>
        <w:t>18.01.02 (240100.02</w:t>
      </w:r>
      <w:r w:rsidRPr="00D765DF">
        <w:rPr>
          <w:rFonts w:ascii="Times New Roman" w:hAnsi="Times New Roman" w:cs="Times New Roman"/>
          <w:color w:val="000000"/>
          <w:sz w:val="24"/>
          <w:szCs w:val="24"/>
        </w:rPr>
        <w:t xml:space="preserve">) Лаборант - эколог в части освоения </w:t>
      </w:r>
      <w:r w:rsidR="009C76E9" w:rsidRPr="00C85BCF">
        <w:rPr>
          <w:rFonts w:ascii="Times New Roman" w:hAnsi="Times New Roman" w:cs="Times New Roman"/>
          <w:b/>
          <w:color w:val="000000"/>
          <w:sz w:val="24"/>
          <w:szCs w:val="24"/>
        </w:rPr>
        <w:t>вида деятельности</w:t>
      </w:r>
      <w:r w:rsidR="009C76E9">
        <w:rPr>
          <w:rFonts w:ascii="Times New Roman" w:hAnsi="Times New Roman" w:cs="Times New Roman"/>
          <w:color w:val="000000"/>
          <w:sz w:val="24"/>
          <w:szCs w:val="24"/>
        </w:rPr>
        <w:t xml:space="preserve">: </w:t>
      </w:r>
      <w:r w:rsidR="009C76E9">
        <w:rPr>
          <w:rFonts w:ascii="Times New Roman" w:hAnsi="Times New Roman" w:cs="Times New Roman"/>
          <w:b/>
          <w:sz w:val="24"/>
          <w:szCs w:val="24"/>
        </w:rPr>
        <w:t>о</w:t>
      </w:r>
      <w:r w:rsidR="009C76E9" w:rsidRPr="00C85BCF">
        <w:rPr>
          <w:rFonts w:ascii="Times New Roman" w:hAnsi="Times New Roman" w:cs="Times New Roman"/>
          <w:b/>
          <w:sz w:val="24"/>
          <w:szCs w:val="24"/>
        </w:rPr>
        <w:t>существление экологического контроля производства и технологического процесса</w:t>
      </w:r>
      <w:r w:rsidR="009C76E9">
        <w:rPr>
          <w:rFonts w:ascii="Times New Roman" w:hAnsi="Times New Roman" w:cs="Times New Roman"/>
          <w:color w:val="000000"/>
          <w:sz w:val="24"/>
          <w:szCs w:val="24"/>
        </w:rPr>
        <w:t xml:space="preserve"> и соответствующих </w:t>
      </w:r>
      <w:r w:rsidR="009C76E9" w:rsidRPr="00C85BCF">
        <w:rPr>
          <w:rFonts w:ascii="Times New Roman" w:hAnsi="Times New Roman" w:cs="Times New Roman"/>
          <w:b/>
          <w:color w:val="000000"/>
          <w:sz w:val="24"/>
          <w:szCs w:val="24"/>
        </w:rPr>
        <w:t>профессиональных компетенций</w:t>
      </w:r>
      <w:r w:rsidR="009C76E9"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ПК3.1. Подбирать соответствующие средства и методы анализов в соответствии с типом веществ.</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ПК3.2. Проводить качественный и количественный анализ веществ</w:t>
      </w:r>
      <w:r w:rsidRPr="00D765DF">
        <w:rPr>
          <w:rFonts w:ascii="Times New Roman" w:hAnsi="Times New Roman" w:cs="Times New Roman"/>
          <w:color w:val="000000"/>
          <w:sz w:val="24"/>
          <w:szCs w:val="24"/>
        </w:rPr>
        <w:t>.</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ПК3.3. Осуществлять дозиметрический и радиометрический контроль внешней среды</w:t>
      </w:r>
      <w:r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ПК3.4. Оценивать экологические показатели сырья и экологическую пригодность выпускаемой продукции.</w:t>
      </w:r>
      <w:r w:rsidRPr="00D765DF">
        <w:rPr>
          <w:rFonts w:ascii="Times New Roman" w:hAnsi="Times New Roman" w:cs="Times New Roman"/>
          <w:color w:val="000000"/>
          <w:sz w:val="24"/>
          <w:szCs w:val="24"/>
        </w:rPr>
        <w:t xml:space="preserve"> </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ПК3.5.Осуществлять контроль безопасности отходов производства.</w:t>
      </w:r>
    </w:p>
    <w:p w:rsidR="00CC032D" w:rsidRPr="00D765DF" w:rsidRDefault="00CC032D" w:rsidP="00CC032D">
      <w:pPr>
        <w:overflowPunct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ПК3</w:t>
      </w:r>
      <w:r w:rsidRPr="00D765DF">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D765DF">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Контролировать работу очистных, газоочистных и пылеулавливающих установок.</w:t>
      </w:r>
      <w:r w:rsidRPr="00D765DF">
        <w:rPr>
          <w:rFonts w:ascii="Times New Roman" w:hAnsi="Times New Roman" w:cs="Times New Roman"/>
          <w:color w:val="000000"/>
          <w:sz w:val="24"/>
          <w:szCs w:val="24"/>
        </w:rPr>
        <w:t xml:space="preserve"> </w:t>
      </w:r>
    </w:p>
    <w:p w:rsidR="002C0332" w:rsidRPr="00D765DF" w:rsidRDefault="002C0332" w:rsidP="00CC032D">
      <w:pPr>
        <w:overflowPunct w:val="0"/>
        <w:spacing w:after="0" w:line="240" w:lineRule="auto"/>
        <w:ind w:firstLine="708"/>
        <w:jc w:val="both"/>
        <w:rPr>
          <w:rFonts w:ascii="Times New Roman" w:hAnsi="Times New Roman" w:cs="Times New Roman"/>
          <w:color w:val="000000"/>
          <w:sz w:val="24"/>
          <w:szCs w:val="24"/>
        </w:rPr>
      </w:pPr>
    </w:p>
    <w:p w:rsidR="006D4429" w:rsidRPr="00D765DF" w:rsidRDefault="006D4429" w:rsidP="00CC032D">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Программа учебной практики может быть использована</w:t>
      </w:r>
      <w:r w:rsidRPr="00D765DF">
        <w:rPr>
          <w:rFonts w:ascii="Times New Roman" w:hAnsi="Times New Roman" w:cs="Times New Roman"/>
          <w:b/>
          <w:color w:val="000000"/>
          <w:sz w:val="24"/>
          <w:szCs w:val="24"/>
        </w:rPr>
        <w:t xml:space="preserve"> </w:t>
      </w:r>
      <w:r w:rsidRPr="00D765DF">
        <w:rPr>
          <w:rFonts w:ascii="Times New Roman" w:hAnsi="Times New Roman" w:cs="Times New Roman"/>
          <w:color w:val="000000"/>
          <w:sz w:val="24"/>
          <w:szCs w:val="24"/>
        </w:rPr>
        <w:t>для профессиональной подготовки по профессии «</w:t>
      </w:r>
      <w:r w:rsidR="00CC032D">
        <w:rPr>
          <w:rFonts w:ascii="Times New Roman" w:hAnsi="Times New Roman" w:cs="Times New Roman"/>
          <w:color w:val="000000"/>
          <w:sz w:val="24"/>
          <w:szCs w:val="24"/>
        </w:rPr>
        <w:t>лаборант-</w:t>
      </w:r>
      <w:r w:rsidRPr="00D765DF">
        <w:rPr>
          <w:rFonts w:ascii="Times New Roman" w:hAnsi="Times New Roman" w:cs="Times New Roman"/>
          <w:color w:val="000000"/>
          <w:sz w:val="24"/>
          <w:szCs w:val="24"/>
        </w:rPr>
        <w:t xml:space="preserve">эколог», специальности лаборант химического анализа, пробоотборщик 3-4 разряда. </w:t>
      </w:r>
    </w:p>
    <w:p w:rsidR="006D4429" w:rsidRDefault="006D4429" w:rsidP="009C76E9">
      <w:pPr>
        <w:overflowPunct w:val="0"/>
        <w:spacing w:after="0" w:line="240" w:lineRule="auto"/>
        <w:ind w:firstLine="708"/>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Уровень образовани</w:t>
      </w:r>
      <w:r w:rsidR="00CC032D">
        <w:rPr>
          <w:rFonts w:ascii="Times New Roman" w:hAnsi="Times New Roman" w:cs="Times New Roman"/>
          <w:color w:val="000000"/>
          <w:sz w:val="24"/>
          <w:szCs w:val="24"/>
        </w:rPr>
        <w:t>я</w:t>
      </w:r>
      <w:r w:rsidRPr="00D765DF">
        <w:rPr>
          <w:rFonts w:ascii="Times New Roman" w:hAnsi="Times New Roman" w:cs="Times New Roman"/>
          <w:color w:val="000000"/>
          <w:sz w:val="24"/>
          <w:szCs w:val="24"/>
        </w:rPr>
        <w:t xml:space="preserve">: среднее профессиональное образование по подготовке квалифицированных рабочих, служащих. </w:t>
      </w:r>
    </w:p>
    <w:p w:rsidR="00CC032D" w:rsidRPr="00D765DF" w:rsidRDefault="00CC032D" w:rsidP="009C76E9">
      <w:pPr>
        <w:overflowPunct w:val="0"/>
        <w:spacing w:after="0" w:line="240" w:lineRule="auto"/>
        <w:ind w:firstLine="708"/>
        <w:jc w:val="both"/>
        <w:rPr>
          <w:rFonts w:ascii="Times New Roman" w:hAnsi="Times New Roman" w:cs="Times New Roman"/>
          <w:color w:val="000000"/>
          <w:sz w:val="24"/>
          <w:szCs w:val="24"/>
        </w:rPr>
      </w:pPr>
    </w:p>
    <w:p w:rsidR="006D4429" w:rsidRPr="00D765DF" w:rsidRDefault="006D4429" w:rsidP="00CC032D">
      <w:pPr>
        <w:pStyle w:val="a3"/>
        <w:numPr>
          <w:ilvl w:val="1"/>
          <w:numId w:val="5"/>
        </w:numPr>
        <w:overflowPunct w:val="0"/>
        <w:spacing w:after="0" w:line="240" w:lineRule="auto"/>
        <w:ind w:left="567" w:hanging="567"/>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 Цели и задачи учебной практики </w:t>
      </w:r>
    </w:p>
    <w:p w:rsidR="006D4429" w:rsidRPr="00D765DF" w:rsidRDefault="006D4429" w:rsidP="009C76E9">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 </w:t>
      </w:r>
    </w:p>
    <w:p w:rsidR="006D4429" w:rsidRPr="00D765DF" w:rsidRDefault="006D4429" w:rsidP="009C76E9">
      <w:pPr>
        <w:overflowPunct w:val="0"/>
        <w:spacing w:after="0" w:line="240" w:lineRule="auto"/>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иметь практический опыт: </w:t>
      </w:r>
    </w:p>
    <w:p w:rsidR="006D4429" w:rsidRPr="00D765DF" w:rsidRDefault="006D4429" w:rsidP="009C76E9">
      <w:pPr>
        <w:pStyle w:val="a3"/>
        <w:numPr>
          <w:ilvl w:val="0"/>
          <w:numId w:val="6"/>
        </w:numPr>
        <w:overflowPunct w:val="0"/>
        <w:spacing w:after="0"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пользования лабораторной посудой различного назначения;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мытья и сушки посуды в соответствии с требованиями химического анализа;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выбора приборов и оборудования для проведения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подготовки для анализа приборов и оборудования;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приготовления растворов точной и приблизительной концентрации;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определения концентрации растворов различными способами;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отбора и приготовления проб к проведению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определения химических и физических свойств веществ;</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подбора соответствующих средств и методов анализов в соответствии с типом веществ;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проведения качественного и количественного анализа веществ;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осуществления дозиметрического и радиометрического контроля внешней среды;</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оценивания экологических показателей сырья и экологической пригодности выпускаемой продукции;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осуществления контроля безопасности отходов производства;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контроля работы очистных, газоочистных и пылеулавливающих установок;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снятия показаний приборов;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расчета результатов измерений;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участия в мониторинге загрязнения окружающей среды;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оформления первичной отчетной документации по охране природы;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владения приемами техники безопасности при проведении химических анализов;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xml:space="preserve">использования первичных средств пожаротушения; </w:t>
      </w:r>
    </w:p>
    <w:p w:rsidR="006D4429" w:rsidRPr="00D765DF" w:rsidRDefault="006D4429" w:rsidP="009C76E9">
      <w:pPr>
        <w:pStyle w:val="a3"/>
        <w:numPr>
          <w:ilvl w:val="0"/>
          <w:numId w:val="6"/>
        </w:numPr>
        <w:overflowPunct w:val="0"/>
        <w:spacing w:line="240" w:lineRule="auto"/>
        <w:ind w:left="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оказания первой помощи пострадавшему; </w:t>
      </w:r>
    </w:p>
    <w:p w:rsidR="006D4429" w:rsidRPr="00D765DF" w:rsidRDefault="00CC032D" w:rsidP="00CC032D">
      <w:pPr>
        <w:overflowPunct w:val="0"/>
        <w:spacing w:after="0" w:line="240" w:lineRule="auto"/>
        <w:rPr>
          <w:rFonts w:ascii="Times New Roman" w:hAnsi="Times New Roman" w:cs="Times New Roman"/>
          <w:color w:val="000000"/>
          <w:sz w:val="24"/>
          <w:szCs w:val="24"/>
        </w:rPr>
      </w:pPr>
      <w:r>
        <w:rPr>
          <w:rFonts w:ascii="Times New Roman" w:hAnsi="Times New Roman" w:cs="Times New Roman"/>
          <w:b/>
          <w:color w:val="000000"/>
          <w:sz w:val="24"/>
          <w:szCs w:val="24"/>
        </w:rPr>
        <w:t xml:space="preserve">1.3. </w:t>
      </w:r>
      <w:r w:rsidR="006D4429" w:rsidRPr="00D765DF">
        <w:rPr>
          <w:rFonts w:ascii="Times New Roman" w:hAnsi="Times New Roman" w:cs="Times New Roman"/>
          <w:b/>
          <w:color w:val="000000"/>
          <w:sz w:val="24"/>
          <w:szCs w:val="24"/>
        </w:rPr>
        <w:t>Требования к результатам освоения учебной практики</w:t>
      </w:r>
      <w:r w:rsidR="006D4429" w:rsidRPr="00D765DF">
        <w:rPr>
          <w:rFonts w:ascii="Times New Roman" w:hAnsi="Times New Roman" w:cs="Times New Roman"/>
          <w:color w:val="000000"/>
          <w:sz w:val="24"/>
          <w:szCs w:val="24"/>
        </w:rPr>
        <w:t xml:space="preserve"> </w:t>
      </w:r>
    </w:p>
    <w:p w:rsidR="006D4429" w:rsidRPr="00D765DF" w:rsidRDefault="006D4429" w:rsidP="00CC032D">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 результате прохождения учебной практики по видам профессиональной деятельности обучающийся должен уметь: </w:t>
      </w:r>
    </w:p>
    <w:tbl>
      <w:tblPr>
        <w:tblW w:w="9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1164"/>
        <w:gridCol w:w="6582"/>
      </w:tblGrid>
      <w:tr w:rsidR="006D4429" w:rsidRPr="00D765DF" w:rsidTr="00CC032D">
        <w:trPr>
          <w:jc w:val="center"/>
        </w:trPr>
        <w:tc>
          <w:tcPr>
            <w:tcW w:w="2052"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color w:val="000000"/>
                <w:sz w:val="24"/>
                <w:szCs w:val="24"/>
              </w:rPr>
              <w:t xml:space="preserve"> </w:t>
            </w:r>
            <w:r w:rsidRPr="00D765DF">
              <w:rPr>
                <w:rFonts w:ascii="Times New Roman" w:hAnsi="Times New Roman" w:cs="Times New Roman"/>
                <w:b/>
                <w:color w:val="000000"/>
                <w:sz w:val="24"/>
                <w:szCs w:val="24"/>
              </w:rPr>
              <w:t>ВПД</w:t>
            </w:r>
          </w:p>
        </w:tc>
        <w:tc>
          <w:tcPr>
            <w:tcW w:w="1164"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ПК</w:t>
            </w:r>
          </w:p>
        </w:tc>
        <w:tc>
          <w:tcPr>
            <w:tcW w:w="6582"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Требования к умениям</w:t>
            </w:r>
          </w:p>
        </w:tc>
      </w:tr>
      <w:tr w:rsidR="00446D81" w:rsidRPr="00D765DF" w:rsidTr="00CC032D">
        <w:trPr>
          <w:trHeight w:val="65"/>
          <w:jc w:val="center"/>
        </w:trPr>
        <w:tc>
          <w:tcPr>
            <w:tcW w:w="2052" w:type="dxa"/>
            <w:vMerge w:val="restart"/>
          </w:tcPr>
          <w:p w:rsidR="00446D81" w:rsidRPr="00D765DF" w:rsidRDefault="00446D81" w:rsidP="009C76E9">
            <w:pPr>
              <w:overflowPunct w:val="0"/>
              <w:spacing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Ос</w:t>
            </w:r>
            <w:r w:rsidR="002C0332" w:rsidRPr="00D765DF">
              <w:rPr>
                <w:rFonts w:ascii="Times New Roman" w:hAnsi="Times New Roman" w:cs="Times New Roman"/>
                <w:color w:val="000000"/>
                <w:sz w:val="24"/>
                <w:szCs w:val="24"/>
              </w:rPr>
              <w:t>у</w:t>
            </w:r>
            <w:r w:rsidRPr="00D765DF">
              <w:rPr>
                <w:rFonts w:ascii="Times New Roman" w:hAnsi="Times New Roman" w:cs="Times New Roman"/>
                <w:color w:val="000000"/>
                <w:sz w:val="24"/>
                <w:szCs w:val="24"/>
              </w:rPr>
              <w:t>ществление экологического контроля производства и технологического процесса</w:t>
            </w: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ПК 3.1 </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Подбирать соответствующие средства и методы анализов в </w:t>
            </w:r>
          </w:p>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соответствии с типом веществ</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3.2</w:t>
            </w:r>
          </w:p>
        </w:tc>
        <w:tc>
          <w:tcPr>
            <w:tcW w:w="6582" w:type="dxa"/>
          </w:tcPr>
          <w:p w:rsidR="00446D81" w:rsidRPr="00D765DF" w:rsidRDefault="00446D81" w:rsidP="009C76E9">
            <w:pPr>
              <w:tabs>
                <w:tab w:val="left" w:pos="3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ab/>
              <w:t>Проводить качественный и количественный анализ веществ</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3.3</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Осуществлять дозиметрический и радиометрический контроль внешней среды</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3.4</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Оценивать экологические показатели сырья и экологическую пригодность выпускаемой продукции.</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tabs>
                <w:tab w:val="left" w:pos="132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3.5</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Осуществлять контроль безопасности отходов производства</w:t>
            </w:r>
          </w:p>
        </w:tc>
      </w:tr>
      <w:tr w:rsidR="00446D81" w:rsidRPr="00D765DF" w:rsidTr="00CC032D">
        <w:trPr>
          <w:trHeight w:val="65"/>
          <w:jc w:val="center"/>
        </w:trPr>
        <w:tc>
          <w:tcPr>
            <w:tcW w:w="2052" w:type="dxa"/>
            <w:vMerge/>
          </w:tcPr>
          <w:p w:rsidR="00446D81" w:rsidRPr="00D765DF" w:rsidRDefault="00446D81" w:rsidP="009C76E9">
            <w:pPr>
              <w:overflowPunct w:val="0"/>
              <w:spacing w:line="240" w:lineRule="auto"/>
              <w:rPr>
                <w:rFonts w:ascii="Times New Roman" w:hAnsi="Times New Roman" w:cs="Times New Roman"/>
                <w:color w:val="000000"/>
                <w:sz w:val="24"/>
                <w:szCs w:val="24"/>
              </w:rPr>
            </w:pPr>
          </w:p>
        </w:tc>
        <w:tc>
          <w:tcPr>
            <w:tcW w:w="1164" w:type="dxa"/>
          </w:tcPr>
          <w:p w:rsidR="00446D81" w:rsidRPr="00D765DF" w:rsidRDefault="00446D81" w:rsidP="009C76E9">
            <w:pPr>
              <w:tabs>
                <w:tab w:val="left" w:pos="1323"/>
              </w:tabs>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ПК 3.6</w:t>
            </w:r>
          </w:p>
        </w:tc>
        <w:tc>
          <w:tcPr>
            <w:tcW w:w="6582" w:type="dxa"/>
          </w:tcPr>
          <w:p w:rsidR="00446D81" w:rsidRPr="00D765DF" w:rsidRDefault="00446D81" w:rsidP="009C76E9">
            <w:pPr>
              <w:spacing w:line="240" w:lineRule="auto"/>
              <w:jc w:val="both"/>
              <w:rPr>
                <w:rFonts w:ascii="Times New Roman" w:hAnsi="Times New Roman" w:cs="Times New Roman"/>
                <w:sz w:val="24"/>
                <w:szCs w:val="24"/>
              </w:rPr>
            </w:pPr>
            <w:r w:rsidRPr="00D765DF">
              <w:rPr>
                <w:rFonts w:ascii="Times New Roman" w:hAnsi="Times New Roman" w:cs="Times New Roman"/>
                <w:sz w:val="24"/>
                <w:szCs w:val="24"/>
              </w:rPr>
              <w:t>Контролировать работу очистных, газоочистных и пылеулавливающих установок</w:t>
            </w:r>
          </w:p>
        </w:tc>
      </w:tr>
    </w:tbl>
    <w:p w:rsidR="00CC032D" w:rsidRDefault="00CC032D" w:rsidP="00CC032D">
      <w:pPr>
        <w:tabs>
          <w:tab w:val="left" w:pos="142"/>
        </w:tabs>
        <w:overflowPunct w:val="0"/>
        <w:spacing w:line="240" w:lineRule="auto"/>
        <w:rPr>
          <w:rFonts w:ascii="Times New Roman" w:hAnsi="Times New Roman" w:cs="Times New Roman"/>
          <w:caps/>
          <w:sz w:val="24"/>
          <w:szCs w:val="24"/>
        </w:rPr>
      </w:pPr>
    </w:p>
    <w:p w:rsidR="006D4429" w:rsidRPr="00D765DF" w:rsidRDefault="00CC032D" w:rsidP="00CC032D">
      <w:pPr>
        <w:tabs>
          <w:tab w:val="left" w:pos="142"/>
        </w:tabs>
        <w:overflowPunct w:val="0"/>
        <w:spacing w:line="240" w:lineRule="auto"/>
        <w:rPr>
          <w:rFonts w:ascii="Times New Roman" w:hAnsi="Times New Roman" w:cs="Times New Roman"/>
          <w:b/>
          <w:color w:val="000000"/>
          <w:sz w:val="24"/>
          <w:szCs w:val="24"/>
        </w:rPr>
      </w:pPr>
      <w:r w:rsidRPr="00CC032D">
        <w:rPr>
          <w:rFonts w:ascii="Times New Roman" w:hAnsi="Times New Roman" w:cs="Times New Roman"/>
          <w:b/>
          <w:caps/>
          <w:sz w:val="24"/>
          <w:szCs w:val="24"/>
        </w:rPr>
        <w:t>1.4.</w:t>
      </w:r>
      <w:r w:rsidR="006D4429" w:rsidRPr="00CC032D">
        <w:rPr>
          <w:rFonts w:ascii="Times New Roman" w:hAnsi="Times New Roman" w:cs="Times New Roman"/>
          <w:b/>
          <w:color w:val="000000"/>
          <w:sz w:val="24"/>
          <w:szCs w:val="24"/>
        </w:rPr>
        <w:t xml:space="preserve"> Рекомендуемое количество часов на освоение программы учебной </w:t>
      </w:r>
      <w:r w:rsidR="006D4429" w:rsidRPr="00D765DF">
        <w:rPr>
          <w:rFonts w:ascii="Times New Roman" w:hAnsi="Times New Roman" w:cs="Times New Roman"/>
          <w:b/>
          <w:color w:val="000000"/>
          <w:sz w:val="24"/>
          <w:szCs w:val="24"/>
        </w:rPr>
        <w:t>практики</w:t>
      </w:r>
      <w:r>
        <w:rPr>
          <w:rFonts w:ascii="Times New Roman" w:hAnsi="Times New Roman" w:cs="Times New Roman"/>
          <w:b/>
          <w:color w:val="000000"/>
          <w:sz w:val="24"/>
          <w:szCs w:val="24"/>
        </w:rPr>
        <w:t xml:space="preserve"> </w:t>
      </w:r>
      <w:r w:rsidR="006D4429" w:rsidRPr="00D765DF">
        <w:rPr>
          <w:rFonts w:ascii="Times New Roman" w:hAnsi="Times New Roman" w:cs="Times New Roman"/>
          <w:b/>
          <w:color w:val="000000"/>
          <w:sz w:val="24"/>
          <w:szCs w:val="24"/>
        </w:rPr>
        <w:t xml:space="preserve">- </w:t>
      </w:r>
      <w:r>
        <w:rPr>
          <w:rFonts w:ascii="Times New Roman" w:hAnsi="Times New Roman" w:cs="Times New Roman"/>
          <w:sz w:val="24"/>
          <w:szCs w:val="24"/>
        </w:rPr>
        <w:t>36</w:t>
      </w:r>
      <w:r w:rsidR="006D4429" w:rsidRPr="00D765DF">
        <w:rPr>
          <w:rFonts w:ascii="Times New Roman" w:hAnsi="Times New Roman" w:cs="Times New Roman"/>
          <w:sz w:val="24"/>
          <w:szCs w:val="24"/>
        </w:rPr>
        <w:t xml:space="preserve"> час</w:t>
      </w:r>
      <w:r>
        <w:rPr>
          <w:rFonts w:ascii="Times New Roman" w:hAnsi="Times New Roman" w:cs="Times New Roman"/>
          <w:sz w:val="24"/>
          <w:szCs w:val="24"/>
        </w:rPr>
        <w:t>ов</w:t>
      </w:r>
      <w:r w:rsidR="006D4429" w:rsidRPr="00D765DF">
        <w:rPr>
          <w:rFonts w:ascii="Times New Roman" w:hAnsi="Times New Roman" w:cs="Times New Roman"/>
          <w:sz w:val="24"/>
          <w:szCs w:val="24"/>
        </w:rPr>
        <w:t>.</w:t>
      </w:r>
    </w:p>
    <w:p w:rsidR="006D4429" w:rsidRPr="00D765DF" w:rsidRDefault="006D4429" w:rsidP="009C76E9">
      <w:pPr>
        <w:overflowPunct w:val="0"/>
        <w:spacing w:line="240" w:lineRule="auto"/>
        <w:rPr>
          <w:rFonts w:ascii="Times New Roman" w:hAnsi="Times New Roman" w:cs="Times New Roman"/>
          <w:b/>
          <w:color w:val="000000"/>
          <w:sz w:val="24"/>
          <w:szCs w:val="24"/>
        </w:rPr>
      </w:pPr>
    </w:p>
    <w:p w:rsidR="006D4429" w:rsidRPr="00D765DF" w:rsidRDefault="006D4429" w:rsidP="009C76E9">
      <w:pPr>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br w:type="page"/>
      </w:r>
      <w:r w:rsidR="00CC032D">
        <w:rPr>
          <w:rFonts w:ascii="Times New Roman" w:hAnsi="Times New Roman" w:cs="Times New Roman"/>
          <w:b/>
          <w:color w:val="000000"/>
          <w:sz w:val="24"/>
          <w:szCs w:val="24"/>
        </w:rPr>
        <w:lastRenderedPageBreak/>
        <w:t xml:space="preserve">2. </w:t>
      </w:r>
      <w:r w:rsidRPr="00D765DF">
        <w:rPr>
          <w:rFonts w:ascii="Times New Roman" w:hAnsi="Times New Roman" w:cs="Times New Roman"/>
          <w:b/>
          <w:color w:val="000000"/>
          <w:sz w:val="24"/>
          <w:szCs w:val="24"/>
        </w:rPr>
        <w:t>РЕЗУЛЬТАТЫ ОСВОЕНИЯ РАБОЧЕЙ ПРОГРАММЫ УЧЕБНОЙ ПРАКТИКИ</w:t>
      </w:r>
    </w:p>
    <w:p w:rsidR="00CC032D" w:rsidRDefault="00CC032D" w:rsidP="00CC032D">
      <w:pPr>
        <w:overflowPunct w:val="0"/>
        <w:spacing w:line="240" w:lineRule="auto"/>
        <w:jc w:val="center"/>
        <w:rPr>
          <w:rFonts w:ascii="Times New Roman" w:hAnsi="Times New Roman" w:cs="Times New Roman"/>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overflowPunct w:val="0"/>
        <w:spacing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в рамках модуля ППКРС СПО по основному виду </w:t>
      </w:r>
      <w:r w:rsidR="00CC032D">
        <w:rPr>
          <w:rFonts w:ascii="Times New Roman" w:hAnsi="Times New Roman" w:cs="Times New Roman"/>
          <w:color w:val="000000"/>
          <w:sz w:val="24"/>
          <w:szCs w:val="24"/>
        </w:rPr>
        <w:t>деятельности (В</w:t>
      </w:r>
      <w:r w:rsidRPr="00D765DF">
        <w:rPr>
          <w:rFonts w:ascii="Times New Roman" w:hAnsi="Times New Roman" w:cs="Times New Roman"/>
          <w:color w:val="000000"/>
          <w:sz w:val="24"/>
          <w:szCs w:val="24"/>
        </w:rPr>
        <w:t xml:space="preserve">Д) </w:t>
      </w:r>
      <w:r w:rsidR="00CC032D">
        <w:rPr>
          <w:rFonts w:ascii="Times New Roman" w:hAnsi="Times New Roman" w:cs="Times New Roman"/>
          <w:b/>
          <w:sz w:val="24"/>
          <w:szCs w:val="24"/>
        </w:rPr>
        <w:t>о</w:t>
      </w:r>
      <w:r w:rsidR="00CC032D" w:rsidRPr="00C85BCF">
        <w:rPr>
          <w:rFonts w:ascii="Times New Roman" w:hAnsi="Times New Roman" w:cs="Times New Roman"/>
          <w:b/>
          <w:sz w:val="24"/>
          <w:szCs w:val="24"/>
        </w:rPr>
        <w:t>существление экологического контроля производства и технологического процесса</w:t>
      </w:r>
      <w:r w:rsidRPr="00D765DF">
        <w:rPr>
          <w:rFonts w:ascii="Times New Roman" w:hAnsi="Times New Roman" w:cs="Times New Roman"/>
          <w:b/>
          <w:color w:val="000000"/>
          <w:sz w:val="24"/>
          <w:szCs w:val="24"/>
        </w:rPr>
        <w:t xml:space="preserve">, </w:t>
      </w:r>
      <w:r w:rsidRPr="00D765DF">
        <w:rPr>
          <w:rFonts w:ascii="Times New Roman" w:hAnsi="Times New Roman" w:cs="Times New Roman"/>
          <w:color w:val="000000"/>
          <w:sz w:val="24"/>
          <w:szCs w:val="24"/>
        </w:rPr>
        <w:t xml:space="preserve">в том числе профессиональных (ПК) и общих (ОК)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8514"/>
      </w:tblGrid>
      <w:tr w:rsidR="006D4429" w:rsidRPr="00D765DF" w:rsidTr="002C0332">
        <w:tc>
          <w:tcPr>
            <w:tcW w:w="1101"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w:t>
            </w:r>
          </w:p>
        </w:tc>
        <w:tc>
          <w:tcPr>
            <w:tcW w:w="9180" w:type="dxa"/>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Наименование результата обучения</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ПК 3.1.</w:t>
            </w:r>
          </w:p>
          <w:p w:rsidR="006D4429" w:rsidRPr="00D765DF" w:rsidRDefault="006D4429" w:rsidP="009C76E9">
            <w:pPr>
              <w:overflowPunct w:val="0"/>
              <w:spacing w:after="0" w:line="240" w:lineRule="auto"/>
              <w:rPr>
                <w:rFonts w:ascii="Times New Roman" w:hAnsi="Times New Roman" w:cs="Times New Roman"/>
                <w:i/>
                <w:color w:val="000000"/>
                <w:sz w:val="24"/>
                <w:szCs w:val="24"/>
              </w:rPr>
            </w:pP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3.2.</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3.3.</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3.4.</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3.5.</w:t>
            </w:r>
          </w:p>
          <w:p w:rsidR="006D4429" w:rsidRPr="00D765DF" w:rsidRDefault="006D4429" w:rsidP="009C76E9">
            <w:pPr>
              <w:overflowPunct w:val="0"/>
              <w:spacing w:after="0" w:line="240" w:lineRule="auto"/>
              <w:rPr>
                <w:rFonts w:ascii="Times New Roman" w:hAnsi="Times New Roman" w:cs="Times New Roman"/>
                <w:i/>
                <w:color w:val="000000"/>
                <w:sz w:val="24"/>
                <w:szCs w:val="24"/>
              </w:rPr>
            </w:pPr>
            <w:r w:rsidRPr="00D765DF">
              <w:rPr>
                <w:rFonts w:ascii="Times New Roman" w:hAnsi="Times New Roman" w:cs="Times New Roman"/>
                <w:color w:val="000000"/>
                <w:sz w:val="24"/>
                <w:szCs w:val="24"/>
              </w:rPr>
              <w:t>ПК 3.6.</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Подбирать соответствующие средства и методы анализов в соответствии с типом веществ.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Проводить качественный и количественный анализ веществ.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дозиметрический и радиометрический контроль внешней среды.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контроль безопасности отходов производства.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Контролировать работу очистных, газоочистных и пылеулавливающих установок. </w:t>
            </w:r>
          </w:p>
        </w:tc>
      </w:tr>
      <w:tr w:rsidR="006D4429" w:rsidRPr="00D765DF" w:rsidTr="002C0332">
        <w:trPr>
          <w:trHeight w:val="540"/>
        </w:trPr>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1.</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Понимать сущность и социальное значимость своей будущей профессии, проявлять к ней устойчивый интерес</w:t>
            </w:r>
          </w:p>
        </w:tc>
      </w:tr>
      <w:tr w:rsidR="002C0332" w:rsidRPr="00D765DF" w:rsidTr="002C0332">
        <w:trPr>
          <w:trHeight w:val="720"/>
        </w:trPr>
        <w:tc>
          <w:tcPr>
            <w:tcW w:w="1101" w:type="dxa"/>
          </w:tcPr>
          <w:p w:rsidR="002C0332" w:rsidRPr="00D765DF" w:rsidRDefault="002C0332"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2.</w:t>
            </w:r>
          </w:p>
        </w:tc>
        <w:tc>
          <w:tcPr>
            <w:tcW w:w="9180" w:type="dxa"/>
          </w:tcPr>
          <w:p w:rsidR="002C0332" w:rsidRPr="00D765DF" w:rsidRDefault="002C0332"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Организовать собственную действительность, исходя из цели и способов ее достижения, определенных руководителем</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3.</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04.</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Осуществлять поиск информации, необходимой для эффективного выполнения профессиональных задач </w:t>
            </w:r>
          </w:p>
        </w:tc>
      </w:tr>
      <w:tr w:rsidR="006D4429" w:rsidRPr="00D765DF" w:rsidTr="002C0332">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05.</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Использовать информационно-коммуникационные технологии в профессиональной деятельности </w:t>
            </w:r>
          </w:p>
        </w:tc>
      </w:tr>
      <w:tr w:rsidR="006D4429" w:rsidRPr="00D765DF" w:rsidTr="002C0332">
        <w:trPr>
          <w:trHeight w:val="581"/>
        </w:trPr>
        <w:tc>
          <w:tcPr>
            <w:tcW w:w="110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 06.</w:t>
            </w:r>
          </w:p>
        </w:tc>
        <w:tc>
          <w:tcPr>
            <w:tcW w:w="9180"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Работать в команде, эффективно общаться с коллегами, руководством, клиентами</w:t>
            </w:r>
          </w:p>
        </w:tc>
      </w:tr>
    </w:tbl>
    <w:p w:rsidR="006D4429" w:rsidRPr="00D765DF" w:rsidRDefault="006D4429" w:rsidP="009C76E9">
      <w:pPr>
        <w:overflowPunct w:val="0"/>
        <w:spacing w:after="0" w:line="240" w:lineRule="auto"/>
        <w:jc w:val="both"/>
        <w:rPr>
          <w:rFonts w:ascii="Times New Roman" w:hAnsi="Times New Roman" w:cs="Times New Roman"/>
          <w:color w:val="000000"/>
          <w:sz w:val="24"/>
          <w:szCs w:val="24"/>
        </w:rPr>
      </w:pPr>
    </w:p>
    <w:p w:rsidR="006D4429" w:rsidRPr="00D765DF" w:rsidRDefault="006D4429" w:rsidP="009C76E9">
      <w:pPr>
        <w:overflowPunct w:val="0"/>
        <w:spacing w:line="240" w:lineRule="auto"/>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450"/>
        <w:jc w:val="both"/>
        <w:rPr>
          <w:rFonts w:ascii="Times New Roman" w:hAnsi="Times New Roman" w:cs="Times New Roman"/>
          <w:color w:val="000000"/>
          <w:sz w:val="24"/>
          <w:szCs w:val="24"/>
        </w:rPr>
      </w:pPr>
    </w:p>
    <w:p w:rsidR="006D4429" w:rsidRPr="00D765DF" w:rsidRDefault="006D4429" w:rsidP="009C76E9">
      <w:pPr>
        <w:overflowPunct w:val="0"/>
        <w:spacing w:after="0" w:line="240" w:lineRule="auto"/>
        <w:ind w:firstLine="450"/>
        <w:jc w:val="both"/>
        <w:rPr>
          <w:rFonts w:ascii="Times New Roman" w:hAnsi="Times New Roman" w:cs="Times New Roman"/>
          <w:color w:val="000000"/>
          <w:sz w:val="24"/>
          <w:szCs w:val="24"/>
        </w:rPr>
      </w:pPr>
    </w:p>
    <w:p w:rsidR="006D4429" w:rsidRPr="00D765DF" w:rsidRDefault="006D4429" w:rsidP="009C76E9">
      <w:pPr>
        <w:spacing w:line="240" w:lineRule="auto"/>
        <w:rPr>
          <w:rFonts w:ascii="Times New Roman" w:hAnsi="Times New Roman" w:cs="Times New Roman"/>
          <w:caps/>
          <w:sz w:val="24"/>
          <w:szCs w:val="24"/>
        </w:rPr>
        <w:sectPr w:rsidR="006D4429" w:rsidRPr="00D765DF" w:rsidSect="009C76E9">
          <w:footerReference w:type="default" r:id="rId8"/>
          <w:pgSz w:w="11906" w:h="16838"/>
          <w:pgMar w:top="1134" w:right="851" w:bottom="1134" w:left="1701" w:header="709" w:footer="709" w:gutter="0"/>
          <w:cols w:space="708"/>
          <w:docGrid w:linePitch="360"/>
        </w:sectPr>
      </w:pP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lastRenderedPageBreak/>
        <w:t xml:space="preserve">3.ТЕМАТИЧЕСКИЙ ПЛАН И СОДЕРЖАНИЕ УЧЕБНОЙ ПРАКТИКИ </w:t>
      </w:r>
    </w:p>
    <w:p w:rsidR="00CC032D" w:rsidRDefault="00CC032D" w:rsidP="00CC032D">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CC032D" w:rsidRDefault="00CC032D" w:rsidP="00CC032D">
      <w:pPr>
        <w:overflowPunct w:val="0"/>
        <w:spacing w:after="0" w:line="240" w:lineRule="auto"/>
        <w:rPr>
          <w:rFonts w:ascii="Times New Roman" w:hAnsi="Times New Roman" w:cs="Times New Roman"/>
          <w:b/>
          <w:color w:val="000000"/>
          <w:sz w:val="24"/>
          <w:szCs w:val="24"/>
        </w:rPr>
      </w:pPr>
    </w:p>
    <w:p w:rsidR="006D4429" w:rsidRPr="00D765DF" w:rsidRDefault="006D4429" w:rsidP="00CC032D">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3.1 Тематический план учебной практики </w:t>
      </w:r>
    </w:p>
    <w:p w:rsidR="002C0332" w:rsidRPr="00D765DF" w:rsidRDefault="002C0332" w:rsidP="009C76E9">
      <w:pPr>
        <w:overflowPunct w:val="0"/>
        <w:spacing w:after="0" w:line="240" w:lineRule="auto"/>
        <w:jc w:val="center"/>
        <w:rPr>
          <w:rFonts w:ascii="Times New Roman" w:hAnsi="Times New Roman" w:cs="Times New Roman"/>
          <w:b/>
          <w:color w:val="000000"/>
          <w:sz w:val="24"/>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2193"/>
        <w:gridCol w:w="2277"/>
        <w:gridCol w:w="2129"/>
        <w:gridCol w:w="6004"/>
        <w:gridCol w:w="1364"/>
      </w:tblGrid>
      <w:tr w:rsidR="006D4429" w:rsidRPr="00D765DF" w:rsidTr="002C0332">
        <w:tc>
          <w:tcPr>
            <w:tcW w:w="1025"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ПК</w:t>
            </w:r>
          </w:p>
        </w:tc>
        <w:tc>
          <w:tcPr>
            <w:tcW w:w="2193"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Код и наименования  профессионального модуля, код и наименование МДК</w:t>
            </w:r>
          </w:p>
        </w:tc>
        <w:tc>
          <w:tcPr>
            <w:tcW w:w="2277"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Количество на учебную практику по ПМ и соответствующим МДК</w:t>
            </w:r>
          </w:p>
        </w:tc>
        <w:tc>
          <w:tcPr>
            <w:tcW w:w="2129"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Виды работ</w:t>
            </w:r>
          </w:p>
        </w:tc>
        <w:tc>
          <w:tcPr>
            <w:tcW w:w="6004"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Наименования тем учебной практики</w:t>
            </w:r>
          </w:p>
        </w:tc>
        <w:tc>
          <w:tcPr>
            <w:tcW w:w="1364"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Количеств часов по темам</w:t>
            </w:r>
          </w:p>
        </w:tc>
      </w:tr>
      <w:tr w:rsidR="006D4429" w:rsidRPr="00D765DF" w:rsidTr="002C0332">
        <w:tc>
          <w:tcPr>
            <w:tcW w:w="1025"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1</w:t>
            </w:r>
          </w:p>
        </w:tc>
        <w:tc>
          <w:tcPr>
            <w:tcW w:w="2193"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2</w:t>
            </w:r>
          </w:p>
        </w:tc>
        <w:tc>
          <w:tcPr>
            <w:tcW w:w="2277"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3</w:t>
            </w:r>
          </w:p>
        </w:tc>
        <w:tc>
          <w:tcPr>
            <w:tcW w:w="2129"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4</w:t>
            </w:r>
          </w:p>
        </w:tc>
        <w:tc>
          <w:tcPr>
            <w:tcW w:w="6004"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5</w:t>
            </w:r>
          </w:p>
        </w:tc>
        <w:tc>
          <w:tcPr>
            <w:tcW w:w="1364"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val="restart"/>
          </w:tcPr>
          <w:p w:rsidR="00020E53" w:rsidRPr="00D765DF" w:rsidRDefault="00020E53" w:rsidP="009C76E9">
            <w:pPr>
              <w:spacing w:after="0" w:line="240" w:lineRule="auto"/>
              <w:jc w:val="both"/>
              <w:rPr>
                <w:rFonts w:ascii="Times New Roman" w:hAnsi="Times New Roman" w:cs="Times New Roman"/>
                <w:sz w:val="28"/>
                <w:szCs w:val="28"/>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3.1</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3.2</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3.3</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3.4</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b/>
                <w:sz w:val="24"/>
                <w:szCs w:val="24"/>
              </w:rPr>
            </w:pPr>
            <w:r w:rsidRPr="00D765DF">
              <w:rPr>
                <w:rFonts w:ascii="Times New Roman" w:hAnsi="Times New Roman" w:cs="Times New Roman"/>
                <w:b/>
                <w:sz w:val="24"/>
                <w:szCs w:val="24"/>
              </w:rPr>
              <w:t>ПК 3.5</w:t>
            </w:r>
          </w:p>
          <w:p w:rsidR="00020E53" w:rsidRPr="00D765DF" w:rsidRDefault="00020E53" w:rsidP="009C76E9">
            <w:pPr>
              <w:spacing w:after="0" w:line="240" w:lineRule="auto"/>
              <w:jc w:val="both"/>
              <w:rPr>
                <w:rFonts w:ascii="Times New Roman" w:hAnsi="Times New Roman" w:cs="Times New Roman"/>
                <w:b/>
                <w:sz w:val="24"/>
                <w:szCs w:val="24"/>
              </w:rPr>
            </w:pPr>
          </w:p>
          <w:p w:rsidR="00020E53" w:rsidRPr="00D765DF" w:rsidRDefault="00020E53" w:rsidP="009C76E9">
            <w:pPr>
              <w:spacing w:after="0" w:line="240" w:lineRule="auto"/>
              <w:jc w:val="both"/>
              <w:rPr>
                <w:rFonts w:ascii="Times New Roman" w:hAnsi="Times New Roman" w:cs="Times New Roman"/>
                <w:sz w:val="28"/>
                <w:szCs w:val="28"/>
              </w:rPr>
            </w:pPr>
            <w:r w:rsidRPr="00D765DF">
              <w:rPr>
                <w:rFonts w:ascii="Times New Roman" w:hAnsi="Times New Roman" w:cs="Times New Roman"/>
                <w:b/>
                <w:sz w:val="24"/>
                <w:szCs w:val="24"/>
              </w:rPr>
              <w:t>ПК 3.6</w:t>
            </w: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МДК 03.01 Осуществление экологического контроля</w:t>
            </w:r>
            <w:r w:rsidRPr="00D765DF">
              <w:rPr>
                <w:rFonts w:ascii="Times New Roman" w:hAnsi="Times New Roman" w:cs="Times New Roman"/>
                <w:b/>
                <w:sz w:val="24"/>
                <w:szCs w:val="24"/>
              </w:rPr>
              <w:t xml:space="preserve"> </w:t>
            </w:r>
            <w:r w:rsidRPr="00D765DF">
              <w:rPr>
                <w:rFonts w:ascii="Times New Roman" w:hAnsi="Times New Roman" w:cs="Times New Roman"/>
                <w:sz w:val="24"/>
                <w:szCs w:val="24"/>
              </w:rPr>
              <w:t>производства и технологического процесса</w:t>
            </w:r>
          </w:p>
        </w:tc>
        <w:tc>
          <w:tcPr>
            <w:tcW w:w="2277" w:type="dxa"/>
          </w:tcPr>
          <w:p w:rsidR="00020E53" w:rsidRPr="00D765DF" w:rsidRDefault="00343976"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72</w:t>
            </w: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c>
          <w:tcPr>
            <w:tcW w:w="600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p>
        </w:tc>
      </w:tr>
      <w:tr w:rsidR="00020E53" w:rsidRPr="00D765DF" w:rsidTr="00446D81">
        <w:trPr>
          <w:trHeight w:val="385"/>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13967" w:type="dxa"/>
            <w:gridSpan w:val="5"/>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r w:rsidRPr="00D765DF">
              <w:rPr>
                <w:rFonts w:ascii="Times New Roman" w:hAnsi="Times New Roman" w:cs="Times New Roman"/>
                <w:b/>
                <w:color w:val="000000"/>
                <w:sz w:val="24"/>
                <w:szCs w:val="24"/>
              </w:rPr>
              <w:t>ПМ 0</w:t>
            </w:r>
            <w:r w:rsidR="007A1AC2">
              <w:rPr>
                <w:rFonts w:ascii="Times New Roman" w:hAnsi="Times New Roman" w:cs="Times New Roman"/>
                <w:b/>
                <w:color w:val="000000"/>
                <w:sz w:val="24"/>
                <w:szCs w:val="24"/>
              </w:rPr>
              <w:t>3</w:t>
            </w:r>
            <w:r w:rsidRPr="00D765DF">
              <w:rPr>
                <w:rFonts w:ascii="Times New Roman" w:hAnsi="Times New Roman" w:cs="Times New Roman"/>
                <w:b/>
                <w:color w:val="000000"/>
                <w:sz w:val="24"/>
                <w:szCs w:val="24"/>
              </w:rPr>
              <w:t>. Осуществление экологического контроля</w:t>
            </w:r>
            <w:r w:rsidRPr="00D765DF">
              <w:rPr>
                <w:rFonts w:ascii="Times New Roman" w:hAnsi="Times New Roman" w:cs="Times New Roman"/>
                <w:b/>
                <w:sz w:val="24"/>
                <w:szCs w:val="24"/>
              </w:rPr>
              <w:t xml:space="preserve"> производства и технологического процесса</w:t>
            </w:r>
            <w:r w:rsidRPr="00D765DF">
              <w:rPr>
                <w:rFonts w:ascii="Times New Roman" w:hAnsi="Times New Roman" w:cs="Times New Roman"/>
                <w:b/>
                <w:sz w:val="24"/>
                <w:szCs w:val="24"/>
              </w:rPr>
              <w:tab/>
            </w:r>
          </w:p>
        </w:tc>
      </w:tr>
      <w:tr w:rsidR="00020E53" w:rsidRPr="00D765DF" w:rsidTr="002C0332">
        <w:trPr>
          <w:trHeight w:val="419"/>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 xml:space="preserve"> </w:t>
            </w:r>
            <w:r w:rsidRPr="00D765DF">
              <w:rPr>
                <w:rFonts w:ascii="Times New Roman" w:hAnsi="Times New Roman" w:cs="Times New Roman"/>
                <w:b/>
                <w:color w:val="000000"/>
                <w:sz w:val="24"/>
                <w:szCs w:val="24"/>
              </w:rPr>
              <w:t>Раздел 1. Подбирать соответствующие средства и методы анализов в соответствии с типом веществ.</w:t>
            </w:r>
          </w:p>
        </w:tc>
        <w:tc>
          <w:tcPr>
            <w:tcW w:w="1364"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12</w:t>
            </w:r>
          </w:p>
        </w:tc>
      </w:tr>
      <w:tr w:rsidR="00020E53" w:rsidRPr="00D765DF" w:rsidTr="002C0332">
        <w:trPr>
          <w:trHeight w:val="353"/>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spacing w:after="0" w:line="240" w:lineRule="auto"/>
              <w:rPr>
                <w:rFonts w:ascii="Times New Roman" w:hAnsi="Times New Roman" w:cs="Times New Roman"/>
                <w:sz w:val="24"/>
                <w:szCs w:val="24"/>
              </w:rPr>
            </w:pPr>
            <w:r w:rsidRPr="00D765DF">
              <w:rPr>
                <w:rFonts w:ascii="Times New Roman" w:hAnsi="Times New Roman" w:cs="Times New Roman"/>
                <w:color w:val="000000"/>
                <w:sz w:val="24"/>
                <w:szCs w:val="24"/>
              </w:rPr>
              <w:t>Тема1. 1. Изучить методы отбора проб, проведения качественного и количественного анализы веществ</w:t>
            </w:r>
            <w:r w:rsidRPr="00D765DF">
              <w:rPr>
                <w:rFonts w:ascii="Times New Roman" w:hAnsi="Times New Roman" w:cs="Times New Roman"/>
                <w:b/>
                <w:sz w:val="24"/>
                <w:szCs w:val="24"/>
              </w:rPr>
              <w:t>.</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rPr>
          <w:trHeight w:val="486"/>
        </w:trPr>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Тема1. 2. Изучение соблюдение установленных  нормативов воздействия на окружающею среду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Раздел 2. Изучения проведения качественных и количественных методов анализа</w:t>
            </w:r>
          </w:p>
        </w:tc>
        <w:tc>
          <w:tcPr>
            <w:tcW w:w="1364"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18</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sz w:val="24"/>
                <w:szCs w:val="24"/>
              </w:rPr>
            </w:pPr>
            <w:r w:rsidRPr="00D765DF">
              <w:rPr>
                <w:rFonts w:ascii="Times New Roman" w:hAnsi="Times New Roman" w:cs="Times New Roman"/>
                <w:color w:val="000000"/>
                <w:sz w:val="24"/>
                <w:szCs w:val="24"/>
              </w:rPr>
              <w:t>Тема 2.1. Изучение количественных методов анализа (физические, химические, физико-химические)</w:t>
            </w:r>
            <w:r w:rsidRPr="00D765DF">
              <w:rPr>
                <w:rFonts w:ascii="Times New Roman" w:hAnsi="Times New Roman" w:cs="Times New Roman"/>
                <w:b/>
                <w:sz w:val="24"/>
                <w:szCs w:val="24"/>
              </w:rPr>
              <w:t xml:space="preserve">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Тема 2.2. Изучить гравиметрический(весовой) методы осаждения; отгонка, выделения;</w:t>
            </w:r>
            <w:r w:rsidRPr="00D765DF">
              <w:rPr>
                <w:rFonts w:ascii="Times New Roman" w:hAnsi="Times New Roman" w:cs="Times New Roman"/>
                <w:b/>
                <w:sz w:val="24"/>
                <w:szCs w:val="24"/>
              </w:rPr>
              <w:t xml:space="preserve"> </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shd w:val="clear" w:color="auto" w:fill="D9D9D9" w:themeFill="background1" w:themeFillShade="D9"/>
          </w:tcPr>
          <w:p w:rsidR="00020E53" w:rsidRPr="00D765DF" w:rsidRDefault="00020E53" w:rsidP="009C76E9">
            <w:pPr>
              <w:overflowPunct w:val="0"/>
              <w:spacing w:after="0" w:line="240" w:lineRule="auto"/>
              <w:rPr>
                <w:rFonts w:ascii="Times New Roman" w:hAnsi="Times New Roman" w:cs="Times New Roman"/>
                <w:b/>
                <w:color w:val="000000"/>
                <w:sz w:val="24"/>
                <w:szCs w:val="24"/>
                <w:highlight w:val="yellow"/>
              </w:rPr>
            </w:pPr>
          </w:p>
          <w:p w:rsidR="00020E53" w:rsidRPr="00D765DF" w:rsidRDefault="00020E53" w:rsidP="009C76E9">
            <w:pPr>
              <w:overflowPunct w:val="0"/>
              <w:spacing w:after="0" w:line="240" w:lineRule="auto"/>
              <w:rPr>
                <w:rFonts w:ascii="Times New Roman" w:hAnsi="Times New Roman" w:cs="Times New Roman"/>
                <w:b/>
                <w:sz w:val="24"/>
                <w:szCs w:val="24"/>
                <w:highlight w:val="yellow"/>
              </w:rPr>
            </w:pPr>
          </w:p>
        </w:tc>
        <w:tc>
          <w:tcPr>
            <w:tcW w:w="2277"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shd w:val="clear" w:color="auto" w:fill="D9D9D9" w:themeFill="background1" w:themeFillShade="D9"/>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shd w:val="clear" w:color="auto" w:fill="D9D9D9" w:themeFill="background1" w:themeFillShade="D9"/>
            <w:vAlign w:val="center"/>
          </w:tcPr>
          <w:p w:rsidR="00020E53" w:rsidRPr="00D765DF" w:rsidRDefault="00020E53" w:rsidP="009C76E9">
            <w:pPr>
              <w:overflowPunct w:val="0"/>
              <w:spacing w:after="0" w:line="240" w:lineRule="auto"/>
              <w:rPr>
                <w:rFonts w:ascii="Times New Roman" w:hAnsi="Times New Roman" w:cs="Times New Roman"/>
                <w:b/>
                <w:color w:val="000000"/>
                <w:sz w:val="24"/>
                <w:szCs w:val="24"/>
              </w:rPr>
            </w:pPr>
            <w:r w:rsidRPr="00D765DF">
              <w:rPr>
                <w:rFonts w:ascii="Times New Roman" w:hAnsi="Times New Roman" w:cs="Times New Roman"/>
                <w:b/>
                <w:sz w:val="24"/>
                <w:szCs w:val="24"/>
              </w:rPr>
              <w:t>Раздел 3.</w:t>
            </w:r>
            <w:r w:rsidRPr="00D765DF">
              <w:rPr>
                <w:rFonts w:ascii="Times New Roman" w:hAnsi="Times New Roman" w:cs="Times New Roman"/>
                <w:sz w:val="24"/>
                <w:szCs w:val="24"/>
              </w:rPr>
              <w:t xml:space="preserve">  </w:t>
            </w:r>
            <w:r w:rsidRPr="00D765DF">
              <w:rPr>
                <w:rFonts w:ascii="Times New Roman" w:hAnsi="Times New Roman" w:cs="Times New Roman"/>
                <w:b/>
                <w:sz w:val="24"/>
                <w:szCs w:val="24"/>
              </w:rPr>
              <w:t xml:space="preserve">Изучить  осуществлять дозиметрический </w:t>
            </w:r>
            <w:r w:rsidRPr="00D765DF">
              <w:rPr>
                <w:rFonts w:ascii="Times New Roman" w:hAnsi="Times New Roman" w:cs="Times New Roman"/>
                <w:b/>
                <w:sz w:val="24"/>
                <w:szCs w:val="24"/>
              </w:rPr>
              <w:lastRenderedPageBreak/>
              <w:t xml:space="preserve">и радиометрический контроль внешней среды. </w:t>
            </w:r>
          </w:p>
        </w:tc>
        <w:tc>
          <w:tcPr>
            <w:tcW w:w="1364" w:type="dxa"/>
            <w:shd w:val="clear" w:color="auto" w:fill="D9D9D9" w:themeFill="background1" w:themeFillShade="D9"/>
          </w:tcPr>
          <w:p w:rsidR="00020E53" w:rsidRPr="00D765DF" w:rsidRDefault="00343976"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lastRenderedPageBreak/>
              <w:t>18</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4470" w:type="dxa"/>
            <w:gridSpan w:val="2"/>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b/>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sz w:val="24"/>
                <w:szCs w:val="24"/>
              </w:rPr>
              <w:t>Тема 3.1. Изучить устройство и правила эксплуатации дозиметрических</w:t>
            </w:r>
            <w:r w:rsidR="003269B5">
              <w:rPr>
                <w:rFonts w:ascii="Times New Roman" w:hAnsi="Times New Roman" w:cs="Times New Roman"/>
                <w:sz w:val="24"/>
                <w:szCs w:val="24"/>
              </w:rPr>
              <w:t>,</w:t>
            </w:r>
            <w:r w:rsidR="003269B5" w:rsidRPr="00D765DF">
              <w:rPr>
                <w:rFonts w:ascii="Times New Roman" w:hAnsi="Times New Roman" w:cs="Times New Roman"/>
                <w:sz w:val="24"/>
                <w:szCs w:val="24"/>
              </w:rPr>
              <w:t xml:space="preserve"> радиометрических</w:t>
            </w:r>
            <w:r w:rsidRPr="00D765DF">
              <w:rPr>
                <w:rFonts w:ascii="Times New Roman" w:hAnsi="Times New Roman" w:cs="Times New Roman"/>
                <w:sz w:val="24"/>
                <w:szCs w:val="24"/>
              </w:rPr>
              <w:t xml:space="preserve"> приборов </w:t>
            </w:r>
          </w:p>
        </w:tc>
        <w:tc>
          <w:tcPr>
            <w:tcW w:w="1364" w:type="dxa"/>
            <w:vAlign w:val="center"/>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r w:rsidR="00020E53" w:rsidRPr="00D765DF" w:rsidTr="002C0332">
        <w:tc>
          <w:tcPr>
            <w:tcW w:w="1025" w:type="dxa"/>
            <w:vMerge/>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93"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277"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2129"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highlight w:val="yellow"/>
              </w:rPr>
            </w:pPr>
          </w:p>
        </w:tc>
        <w:tc>
          <w:tcPr>
            <w:tcW w:w="6004" w:type="dxa"/>
            <w:vAlign w:val="center"/>
          </w:tcPr>
          <w:p w:rsidR="00020E53" w:rsidRPr="00D765DF" w:rsidRDefault="00020E53" w:rsidP="009C76E9">
            <w:pPr>
              <w:overflowPunct w:val="0"/>
              <w:spacing w:after="0" w:line="240" w:lineRule="auto"/>
              <w:rPr>
                <w:rFonts w:ascii="Times New Roman" w:hAnsi="Times New Roman" w:cs="Times New Roman"/>
                <w:sz w:val="24"/>
                <w:szCs w:val="24"/>
              </w:rPr>
            </w:pPr>
            <w:r w:rsidRPr="00D765DF">
              <w:rPr>
                <w:rFonts w:ascii="Times New Roman" w:hAnsi="Times New Roman" w:cs="Times New Roman"/>
                <w:sz w:val="24"/>
                <w:szCs w:val="24"/>
              </w:rPr>
              <w:t>Тема 3</w:t>
            </w:r>
            <w:r w:rsidR="003269B5">
              <w:rPr>
                <w:rFonts w:ascii="Times New Roman" w:hAnsi="Times New Roman" w:cs="Times New Roman"/>
                <w:sz w:val="24"/>
                <w:szCs w:val="24"/>
              </w:rPr>
              <w:t>.2</w:t>
            </w:r>
            <w:r w:rsidRPr="00D765DF">
              <w:rPr>
                <w:rFonts w:ascii="Times New Roman" w:hAnsi="Times New Roman" w:cs="Times New Roman"/>
                <w:sz w:val="24"/>
                <w:szCs w:val="24"/>
              </w:rPr>
              <w:t xml:space="preserve"> Изучить </w:t>
            </w:r>
            <w:r w:rsidR="003269B5">
              <w:rPr>
                <w:rFonts w:ascii="Times New Roman" w:hAnsi="Times New Roman" w:cs="Times New Roman"/>
                <w:sz w:val="24"/>
                <w:szCs w:val="24"/>
              </w:rPr>
              <w:t>устройство и правила эксплуатации</w:t>
            </w:r>
          </w:p>
        </w:tc>
        <w:tc>
          <w:tcPr>
            <w:tcW w:w="1364" w:type="dxa"/>
          </w:tcPr>
          <w:p w:rsidR="00020E53" w:rsidRPr="00D765DF" w:rsidRDefault="00020E53"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6</w:t>
            </w:r>
          </w:p>
        </w:tc>
      </w:tr>
    </w:tbl>
    <w:p w:rsidR="00020E53" w:rsidRPr="00D765DF" w:rsidRDefault="00020E53" w:rsidP="009C76E9">
      <w:pPr>
        <w:tabs>
          <w:tab w:val="left" w:pos="435"/>
        </w:tabs>
        <w:overflowPunct w:val="0"/>
        <w:spacing w:before="240" w:line="240" w:lineRule="auto"/>
        <w:jc w:val="center"/>
        <w:rPr>
          <w:rFonts w:ascii="Times New Roman" w:hAnsi="Times New Roman" w:cs="Times New Roman"/>
          <w:b/>
          <w:color w:val="000000"/>
          <w:sz w:val="24"/>
          <w:szCs w:val="24"/>
          <w:highlight w:val="yellow"/>
        </w:rPr>
      </w:pPr>
    </w:p>
    <w:p w:rsidR="006D4429" w:rsidRPr="00D765DF" w:rsidRDefault="006D4429" w:rsidP="009C76E9">
      <w:pPr>
        <w:spacing w:line="240" w:lineRule="auto"/>
        <w:rPr>
          <w:rFonts w:ascii="Times New Roman" w:hAnsi="Times New Roman" w:cs="Times New Roman"/>
          <w:b/>
          <w:color w:val="000000"/>
          <w:sz w:val="24"/>
          <w:szCs w:val="24"/>
        </w:rPr>
        <w:sectPr w:rsidR="006D4429" w:rsidRPr="00D765DF" w:rsidSect="009C76E9">
          <w:pgSz w:w="16838" w:h="11906" w:orient="landscape" w:code="9"/>
          <w:pgMar w:top="1134" w:right="1134" w:bottom="709" w:left="992" w:header="709" w:footer="709" w:gutter="0"/>
          <w:cols w:space="708"/>
          <w:docGrid w:linePitch="360"/>
        </w:sectPr>
      </w:pPr>
    </w:p>
    <w:p w:rsidR="006D4429" w:rsidRPr="00CC032D" w:rsidRDefault="00CC032D" w:rsidP="00CC032D">
      <w:pPr>
        <w:overflowPunct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r w:rsidR="006D4429" w:rsidRPr="00CC032D">
        <w:rPr>
          <w:rFonts w:ascii="Times New Roman" w:hAnsi="Times New Roman" w:cs="Times New Roman"/>
          <w:b/>
          <w:color w:val="000000"/>
          <w:sz w:val="24"/>
          <w:szCs w:val="24"/>
        </w:rPr>
        <w:t>УСЛОВИЯ РЕАЛИЗАЦИИ РАБОЧЕЙ ПРОГРАММЫ УЧЕБНОЙ ПРАКТИКИ</w:t>
      </w:r>
    </w:p>
    <w:p w:rsidR="00CC032D" w:rsidRDefault="00CC032D" w:rsidP="00CC032D">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6D4429" w:rsidRPr="00D765DF" w:rsidRDefault="006D4429" w:rsidP="009C76E9">
      <w:pPr>
        <w:pStyle w:val="a3"/>
        <w:overflowPunct w:val="0"/>
        <w:spacing w:after="0" w:line="240" w:lineRule="auto"/>
        <w:ind w:left="0" w:firstLine="567"/>
        <w:jc w:val="both"/>
        <w:rPr>
          <w:rFonts w:ascii="Times New Roman" w:hAnsi="Times New Roman" w:cs="Times New Roman"/>
          <w:b/>
          <w:color w:val="000000"/>
          <w:sz w:val="24"/>
          <w:szCs w:val="24"/>
        </w:rPr>
      </w:pP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4.1. Требования к материально-техническому обеспечению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Реализация учебной практики предполагает наличие </w:t>
      </w:r>
      <w:r w:rsidRPr="00CC032D">
        <w:rPr>
          <w:rFonts w:ascii="Times New Roman" w:hAnsi="Times New Roman" w:cs="Times New Roman"/>
          <w:b/>
          <w:color w:val="000000"/>
          <w:sz w:val="24"/>
          <w:szCs w:val="24"/>
        </w:rPr>
        <w:t>химической лаборатории</w:t>
      </w:r>
      <w:r w:rsidRPr="00D765DF">
        <w:rPr>
          <w:rFonts w:ascii="Times New Roman" w:hAnsi="Times New Roman" w:cs="Times New Roman"/>
          <w:color w:val="000000"/>
          <w:sz w:val="24"/>
          <w:szCs w:val="24"/>
        </w:rPr>
        <w:t xml:space="preserve"> для подготовки лаборанта – эколога, учебный кабинет  химии, безопасности жизнедеятельности.</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Оборудование химической лаборатории</w:t>
      </w:r>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-посадочные места по количеству обучающихся;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рабочее место преподавателя;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комплект учебно-методических пособий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приборы (демонстрационные и лабораторные - для самостоятельной работы обучающихся);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лабораторные принадлежности;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химическая посуда (для демонстрационных и выполнения лабораторных опытов);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пособия на печатной основе (справочные таблицы, технологические карты, дидактические материалы, и т.д.); </w:t>
      </w: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Технические средства обучения</w:t>
      </w:r>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компьютер</w:t>
      </w:r>
    </w:p>
    <w:p w:rsidR="00CC032D" w:rsidRDefault="00CC032D" w:rsidP="009C76E9">
      <w:pPr>
        <w:overflowPunct w:val="0"/>
        <w:spacing w:after="0" w:line="240" w:lineRule="auto"/>
        <w:ind w:firstLine="567"/>
        <w:jc w:val="both"/>
        <w:rPr>
          <w:rFonts w:ascii="Times New Roman" w:hAnsi="Times New Roman" w:cs="Times New Roman"/>
          <w:b/>
          <w:color w:val="000000"/>
          <w:sz w:val="24"/>
          <w:szCs w:val="24"/>
        </w:rPr>
      </w:pP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b/>
          <w:color w:val="000000"/>
          <w:sz w:val="24"/>
          <w:szCs w:val="24"/>
        </w:rPr>
        <w:t>Оборудование химической лаборатории</w:t>
      </w:r>
      <w:r w:rsidRPr="00D765DF">
        <w:rPr>
          <w:rFonts w:ascii="Times New Roman" w:hAnsi="Times New Roman" w:cs="Times New Roman"/>
          <w:color w:val="000000"/>
          <w:sz w:val="24"/>
          <w:szCs w:val="24"/>
        </w:rPr>
        <w:t xml:space="preserve">: </w:t>
      </w:r>
      <w:r w:rsidRPr="00D765DF">
        <w:rPr>
          <w:rFonts w:ascii="Times New Roman" w:hAnsi="Times New Roman" w:cs="Times New Roman"/>
          <w:b/>
          <w:color w:val="000000"/>
          <w:sz w:val="24"/>
          <w:szCs w:val="24"/>
        </w:rPr>
        <w:t>по количеству обучающихся</w:t>
      </w:r>
      <w:r w:rsidRPr="00D765DF">
        <w:rPr>
          <w:rFonts w:ascii="Times New Roman" w:hAnsi="Times New Roman" w:cs="Times New Roman"/>
          <w:color w:val="000000"/>
          <w:sz w:val="24"/>
          <w:szCs w:val="24"/>
        </w:rPr>
        <w:t xml:space="preserve">: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столы для проведения химического анализа </w:t>
      </w:r>
    </w:p>
    <w:p w:rsidR="006D4429" w:rsidRPr="00D765DF" w:rsidRDefault="006D4429" w:rsidP="009C76E9">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набор химической посуды различного назначения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весы электрические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прибор для титрования </w:t>
      </w:r>
    </w:p>
    <w:p w:rsidR="006D4429" w:rsidRPr="00D765DF" w:rsidRDefault="006D4429" w:rsidP="00CC032D">
      <w:pPr>
        <w:overflowPunct w:val="0"/>
        <w:spacing w:after="0" w:line="240" w:lineRule="auto"/>
        <w:ind w:firstLine="567"/>
        <w:jc w:val="both"/>
        <w:rPr>
          <w:rFonts w:ascii="Times New Roman" w:hAnsi="Times New Roman" w:cs="Times New Roman"/>
          <w:color w:val="000000"/>
          <w:sz w:val="24"/>
          <w:szCs w:val="24"/>
        </w:rPr>
      </w:pPr>
    </w:p>
    <w:p w:rsidR="006D4429" w:rsidRPr="00D765DF" w:rsidRDefault="006D4429" w:rsidP="00CC032D">
      <w:pPr>
        <w:overflowPunct w:val="0"/>
        <w:spacing w:line="240" w:lineRule="auto"/>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 xml:space="preserve">4.2. Информационное обеспечение обучения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Апарнев А.И., Лупенко Г.К., </w:t>
      </w:r>
      <w:r>
        <w:rPr>
          <w:rFonts w:ascii="Times New Roman" w:hAnsi="Times New Roman" w:cs="Times New Roman"/>
          <w:sz w:val="24"/>
          <w:szCs w:val="24"/>
        </w:rPr>
        <w:t xml:space="preserve">Александрова Т.П., Казакова А.А. </w:t>
      </w:r>
      <w:r w:rsidRPr="00D765DF">
        <w:rPr>
          <w:rFonts w:ascii="Times New Roman" w:hAnsi="Times New Roman" w:cs="Times New Roman"/>
          <w:sz w:val="24"/>
          <w:szCs w:val="24"/>
        </w:rPr>
        <w:t>Аналитическая химия 2-е изд., испр. и доп. Учебное пособие для СПО.  Научная школа: Новосибирский государственный технический университет (г. Новосибирск).</w:t>
      </w:r>
      <w:r>
        <w:rPr>
          <w:rFonts w:ascii="Times New Roman" w:hAnsi="Times New Roman" w:cs="Times New Roman"/>
          <w:sz w:val="24"/>
          <w:szCs w:val="24"/>
        </w:rPr>
        <w:t>-</w:t>
      </w:r>
      <w:r w:rsidRPr="00D765DF">
        <w:rPr>
          <w:rFonts w:ascii="Times New Roman" w:hAnsi="Times New Roman" w:cs="Times New Roman"/>
          <w:sz w:val="24"/>
          <w:szCs w:val="24"/>
        </w:rPr>
        <w:t xml:space="preserve"> 20</w:t>
      </w:r>
      <w:r w:rsidR="00110A00">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Аналитическая химия  Учебник и практикум для СПО .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Никитина Н.Г. - отв. ред. Научная школа: Национальный исследовательский университет «МИЭТ» (г. Москва-Зеленоград) 4-е изд., пер. и доп. </w:t>
      </w:r>
      <w:r>
        <w:rPr>
          <w:rFonts w:ascii="Times New Roman" w:hAnsi="Times New Roman" w:cs="Times New Roman"/>
          <w:sz w:val="24"/>
          <w:szCs w:val="24"/>
        </w:rPr>
        <w:t xml:space="preserve">- </w:t>
      </w:r>
      <w:r w:rsidRPr="00D765DF">
        <w:rPr>
          <w:rFonts w:ascii="Times New Roman" w:hAnsi="Times New Roman" w:cs="Times New Roman"/>
          <w:sz w:val="24"/>
          <w:szCs w:val="24"/>
        </w:rPr>
        <w:t>20</w:t>
      </w:r>
      <w:r w:rsidR="00110A00">
        <w:rPr>
          <w:rFonts w:ascii="Times New Roman" w:hAnsi="Times New Roman" w:cs="Times New Roman"/>
          <w:sz w:val="24"/>
          <w:szCs w:val="24"/>
        </w:rPr>
        <w:t>20</w:t>
      </w:r>
      <w:r w:rsidRPr="00D765DF">
        <w:rPr>
          <w:rFonts w:ascii="Times New Roman" w:hAnsi="Times New Roman" w:cs="Times New Roman"/>
          <w:sz w:val="24"/>
          <w:szCs w:val="24"/>
        </w:rPr>
        <w:t xml:space="preserve"> / Гриф УМО СПО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Августинович И.В., Адрианова С.Ю, Орешенкова Е.Г.,  Переверзева Э.А. Технология аналитического контроля  М. </w:t>
      </w:r>
      <w:r>
        <w:rPr>
          <w:rFonts w:ascii="Times New Roman" w:hAnsi="Times New Roman" w:cs="Times New Roman"/>
          <w:sz w:val="24"/>
          <w:szCs w:val="24"/>
        </w:rPr>
        <w:t xml:space="preserve">- </w:t>
      </w:r>
      <w:r w:rsidRPr="00D765DF">
        <w:rPr>
          <w:rFonts w:ascii="Times New Roman" w:hAnsi="Times New Roman" w:cs="Times New Roman"/>
          <w:sz w:val="24"/>
          <w:szCs w:val="24"/>
        </w:rPr>
        <w:t>ОИЦ «Академия», 201</w:t>
      </w:r>
      <w:r w:rsidR="00110A00">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4. Августинович И.В., Андрианова С.Ю</w:t>
      </w:r>
      <w:r>
        <w:rPr>
          <w:rFonts w:ascii="Times New Roman" w:hAnsi="Times New Roman" w:cs="Times New Roman"/>
          <w:sz w:val="24"/>
          <w:szCs w:val="24"/>
        </w:rPr>
        <w:t xml:space="preserve">. </w:t>
      </w:r>
      <w:r w:rsidRPr="00D765DF">
        <w:rPr>
          <w:rFonts w:ascii="Times New Roman" w:hAnsi="Times New Roman" w:cs="Times New Roman"/>
          <w:sz w:val="24"/>
          <w:szCs w:val="24"/>
        </w:rPr>
        <w:t>Теоретические основы химического анализа М. ОИЦ «Академия</w:t>
      </w:r>
      <w:r>
        <w:rPr>
          <w:rFonts w:ascii="Times New Roman" w:hAnsi="Times New Roman" w:cs="Times New Roman"/>
          <w:sz w:val="24"/>
          <w:szCs w:val="24"/>
        </w:rPr>
        <w:t>»</w:t>
      </w:r>
      <w:r w:rsidRPr="00D765DF">
        <w:rPr>
          <w:rFonts w:ascii="Times New Roman" w:hAnsi="Times New Roman" w:cs="Times New Roman"/>
          <w:sz w:val="24"/>
          <w:szCs w:val="24"/>
        </w:rPr>
        <w:t>,</w:t>
      </w:r>
      <w:r>
        <w:rPr>
          <w:rFonts w:ascii="Times New Roman" w:hAnsi="Times New Roman" w:cs="Times New Roman"/>
          <w:sz w:val="24"/>
          <w:szCs w:val="24"/>
        </w:rPr>
        <w:t xml:space="preserve"> </w:t>
      </w:r>
      <w:r w:rsidRPr="00D765DF">
        <w:rPr>
          <w:rFonts w:ascii="Times New Roman" w:hAnsi="Times New Roman" w:cs="Times New Roman"/>
          <w:sz w:val="24"/>
          <w:szCs w:val="24"/>
        </w:rPr>
        <w:t>201</w:t>
      </w:r>
      <w:r w:rsidR="00110A00">
        <w:rPr>
          <w:rFonts w:ascii="Times New Roman" w:hAnsi="Times New Roman" w:cs="Times New Roman"/>
          <w:sz w:val="24"/>
          <w:szCs w:val="24"/>
        </w:rPr>
        <w:t>9</w:t>
      </w:r>
      <w:r w:rsidRPr="00D765DF">
        <w:rPr>
          <w:rFonts w:ascii="Times New Roman" w:hAnsi="Times New Roman" w:cs="Times New Roman"/>
          <w:sz w:val="24"/>
          <w:szCs w:val="24"/>
        </w:rPr>
        <w:t xml:space="preserve"> 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Гайдукова Б.М., Харитонов С.В.  Техника </w:t>
      </w:r>
      <w:r>
        <w:rPr>
          <w:rFonts w:ascii="Times New Roman" w:hAnsi="Times New Roman" w:cs="Times New Roman"/>
          <w:sz w:val="24"/>
          <w:szCs w:val="24"/>
        </w:rPr>
        <w:t xml:space="preserve">и технология лабораторных работ. </w:t>
      </w:r>
      <w:r w:rsidRPr="00D765DF">
        <w:rPr>
          <w:rFonts w:ascii="Times New Roman" w:hAnsi="Times New Roman" w:cs="Times New Roman"/>
          <w:sz w:val="24"/>
          <w:szCs w:val="24"/>
        </w:rPr>
        <w:t>М. ОИЦ «Академия», 201</w:t>
      </w:r>
      <w:r w:rsidR="00110A00">
        <w:rPr>
          <w:rFonts w:ascii="Times New Roman" w:hAnsi="Times New Roman" w:cs="Times New Roman"/>
          <w:sz w:val="24"/>
          <w:szCs w:val="24"/>
        </w:rPr>
        <w:t>9</w:t>
      </w:r>
      <w:r w:rsidRPr="00D765DF">
        <w:rPr>
          <w:rFonts w:ascii="Times New Roman" w:hAnsi="Times New Roman" w:cs="Times New Roman"/>
          <w:sz w:val="24"/>
          <w:szCs w:val="24"/>
        </w:rPr>
        <w:t xml:space="preserve">г. </w:t>
      </w:r>
    </w:p>
    <w:p w:rsidR="00CC032D" w:rsidRPr="00D765DF" w:rsidRDefault="00CC032D"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6. Гайдукова Б. М., Харитонов С. В.. Техника и технология лабораторных работ серия: Для учащихся учреждений СПО</w:t>
      </w:r>
      <w:r>
        <w:rPr>
          <w:rFonts w:ascii="Times New Roman" w:hAnsi="Times New Roman" w:cs="Times New Roman"/>
          <w:sz w:val="24"/>
          <w:szCs w:val="24"/>
        </w:rPr>
        <w:t>. -</w:t>
      </w:r>
      <w:r w:rsidRPr="00D765DF">
        <w:rPr>
          <w:rFonts w:ascii="Times New Roman" w:hAnsi="Times New Roman" w:cs="Times New Roman"/>
          <w:sz w:val="24"/>
          <w:szCs w:val="24"/>
        </w:rPr>
        <w:t xml:space="preserve"> Издательство: Лань, 20</w:t>
      </w:r>
      <w:r w:rsidR="00110A00">
        <w:rPr>
          <w:rFonts w:ascii="Times New Roman" w:hAnsi="Times New Roman" w:cs="Times New Roman"/>
          <w:sz w:val="24"/>
          <w:szCs w:val="24"/>
        </w:rPr>
        <w:t>20</w:t>
      </w:r>
      <w:bookmarkStart w:id="0" w:name="_GoBack"/>
      <w:bookmarkEnd w:id="0"/>
      <w:r w:rsidRPr="00D765DF">
        <w:rPr>
          <w:rFonts w:ascii="Times New Roman" w:hAnsi="Times New Roman" w:cs="Times New Roman"/>
          <w:sz w:val="24"/>
          <w:szCs w:val="24"/>
        </w:rPr>
        <w:t xml:space="preserve"> г. </w:t>
      </w:r>
    </w:p>
    <w:p w:rsidR="00CC032D" w:rsidRDefault="00CC032D" w:rsidP="00CC032D">
      <w:pPr>
        <w:spacing w:after="0" w:line="240" w:lineRule="auto"/>
        <w:jc w:val="both"/>
        <w:rPr>
          <w:rFonts w:ascii="Times New Roman" w:hAnsi="Times New Roman" w:cs="Times New Roman"/>
          <w:b/>
          <w:sz w:val="24"/>
          <w:szCs w:val="24"/>
        </w:rPr>
      </w:pPr>
    </w:p>
    <w:p w:rsidR="00343976" w:rsidRPr="00CC032D" w:rsidRDefault="00343976" w:rsidP="00CC032D">
      <w:pPr>
        <w:spacing w:after="0" w:line="240" w:lineRule="auto"/>
        <w:jc w:val="both"/>
        <w:rPr>
          <w:rFonts w:ascii="Times New Roman" w:hAnsi="Times New Roman" w:cs="Times New Roman"/>
          <w:b/>
          <w:sz w:val="24"/>
          <w:szCs w:val="24"/>
        </w:rPr>
      </w:pPr>
      <w:r w:rsidRPr="00CC032D">
        <w:rPr>
          <w:rFonts w:ascii="Times New Roman" w:hAnsi="Times New Roman" w:cs="Times New Roman"/>
          <w:b/>
          <w:sz w:val="24"/>
          <w:szCs w:val="24"/>
        </w:rPr>
        <w:t xml:space="preserve">Дополнительные источники: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1. Воскресенский П.И. Техника лабораторных работ М.. Издательство: «Химия» 1973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3. Захаров Л.Н. Техника безопасности в химических лабораториях- Л.: Химия,1985.-182 с. </w:t>
      </w:r>
    </w:p>
    <w:p w:rsidR="00343976" w:rsidRPr="00D765DF" w:rsidRDefault="00343976" w:rsidP="00CC032D">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4. Иванов Б.И. Пожарная опасность в химических лабораториях М.: Химия, 1988- 111 с.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6. Коростелев П.П. Лабораторная техника химического анализа. М Химия 1997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lastRenderedPageBreak/>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343976" w:rsidRPr="00D765DF" w:rsidRDefault="00343976" w:rsidP="009C76E9">
      <w:pPr>
        <w:spacing w:after="0" w:line="240" w:lineRule="auto"/>
        <w:jc w:val="both"/>
        <w:rPr>
          <w:rFonts w:ascii="Times New Roman" w:hAnsi="Times New Roman" w:cs="Times New Roman"/>
          <w:sz w:val="24"/>
          <w:szCs w:val="24"/>
        </w:rPr>
      </w:pPr>
      <w:r w:rsidRPr="00D765DF">
        <w:rPr>
          <w:rFonts w:ascii="Times New Roman" w:hAnsi="Times New Roman" w:cs="Times New Roman"/>
          <w:sz w:val="24"/>
          <w:szCs w:val="24"/>
        </w:rPr>
        <w:t xml:space="preserve">9. Пряников В.И. Техника безопасности в химической промышленности. М.: Химия, 1989.- 288 с. </w:t>
      </w:r>
    </w:p>
    <w:p w:rsidR="006D4429" w:rsidRPr="00D765DF" w:rsidRDefault="006D4429" w:rsidP="009C76E9">
      <w:pPr>
        <w:spacing w:line="240" w:lineRule="auto"/>
        <w:rPr>
          <w:rFonts w:ascii="Times New Roman" w:hAnsi="Times New Roman" w:cs="Times New Roman"/>
          <w:caps/>
          <w:sz w:val="24"/>
          <w:szCs w:val="24"/>
        </w:rPr>
      </w:pPr>
    </w:p>
    <w:p w:rsidR="006D4429" w:rsidRPr="00CC032D" w:rsidRDefault="00CC032D" w:rsidP="00CC032D">
      <w:pPr>
        <w:pStyle w:val="a3"/>
        <w:numPr>
          <w:ilvl w:val="1"/>
          <w:numId w:val="1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D4429" w:rsidRPr="00CC032D">
        <w:rPr>
          <w:rFonts w:ascii="Times New Roman" w:hAnsi="Times New Roman" w:cs="Times New Roman"/>
          <w:b/>
          <w:sz w:val="24"/>
          <w:szCs w:val="24"/>
        </w:rPr>
        <w:t>Общие требования к организации образовательного процесса</w:t>
      </w:r>
    </w:p>
    <w:p w:rsidR="006D4429" w:rsidRPr="00D765DF" w:rsidRDefault="006D4429" w:rsidP="009C76E9">
      <w:pPr>
        <w:overflowPunct w:val="0"/>
        <w:spacing w:after="0" w:line="240" w:lineRule="auto"/>
        <w:ind w:firstLine="426"/>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Учебная практика по профессиональным модулям ПМ.01, ПМ.02, проводится в учебной лаборатории. Изучение материала по профессиональному модулю ПМ.01 следует начинать с темы «Виды химической посуды и химических реактивов», по ПМ.02. – «Классификация растворов и способов выражения их концентрации»; по ПМ.03. - «Качественный анализ»; по ПМ.04. – «Основы метрологии»; по ПМ.05. – «Безопасность труда при эксплуатации общезаводского и лабораторного оборудования». В рамках учебной практики мастером производственного обучения проводятся лабораторные работы, характер, содержание и сложность которых обеспечивает освоение обучающимися соответствующих профессиональных компетенций. В пределах часов, отведенных учебным планом на учебную практику, мастер производственного обучения вправе варьировать порядок изучения подтем, если это целесообразно и обеспечивает более высокое качество подготовки выпускника.</w:t>
      </w:r>
    </w:p>
    <w:p w:rsidR="006D4429" w:rsidRPr="00D765DF" w:rsidRDefault="006D4429" w:rsidP="00CC032D">
      <w:pPr>
        <w:overflowPunct w:val="0"/>
        <w:spacing w:after="0" w:line="240" w:lineRule="auto"/>
        <w:ind w:firstLine="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Производственная практика проходит на рабочих местах в лабораториях ОАО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«ТЭЦ», других предприятий города.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ab/>
        <w:t xml:space="preserve">По окончанию изучения данных профессиональных модулей для обучающихся проводится экзамен квалификационный.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ПМ.0</w:t>
      </w:r>
      <w:r w:rsidR="007A1AC2">
        <w:rPr>
          <w:rFonts w:ascii="Times New Roman" w:hAnsi="Times New Roman" w:cs="Times New Roman"/>
          <w:color w:val="000000"/>
          <w:sz w:val="24"/>
          <w:szCs w:val="24"/>
        </w:rPr>
        <w:t>3</w:t>
      </w:r>
      <w:r w:rsidRPr="00D765DF">
        <w:rPr>
          <w:rFonts w:ascii="Times New Roman" w:hAnsi="Times New Roman" w:cs="Times New Roman"/>
          <w:color w:val="000000"/>
          <w:sz w:val="24"/>
          <w:szCs w:val="24"/>
        </w:rPr>
        <w:t>. “</w:t>
      </w:r>
      <w:r w:rsidR="007A1AC2" w:rsidRPr="007A1AC2">
        <w:rPr>
          <w:rFonts w:ascii="Times New Roman" w:hAnsi="Times New Roman" w:cs="Times New Roman"/>
          <w:b/>
          <w:sz w:val="24"/>
          <w:szCs w:val="24"/>
        </w:rPr>
        <w:t xml:space="preserve"> </w:t>
      </w:r>
      <w:r w:rsidR="007A1AC2" w:rsidRPr="007A1AC2">
        <w:rPr>
          <w:rFonts w:ascii="Times New Roman" w:hAnsi="Times New Roman" w:cs="Times New Roman"/>
          <w:sz w:val="24"/>
          <w:szCs w:val="24"/>
        </w:rPr>
        <w:t>Осуществление экологического контроля производства и технологического процесса</w:t>
      </w:r>
      <w:r w:rsidR="007A1AC2" w:rsidRPr="00D765DF">
        <w:rPr>
          <w:rFonts w:ascii="Times New Roman" w:hAnsi="Times New Roman" w:cs="Times New Roman"/>
          <w:color w:val="000000"/>
          <w:sz w:val="24"/>
          <w:szCs w:val="24"/>
        </w:rPr>
        <w:t xml:space="preserve"> </w:t>
      </w:r>
      <w:r w:rsidRPr="00D765DF">
        <w:rPr>
          <w:rFonts w:ascii="Times New Roman" w:hAnsi="Times New Roman" w:cs="Times New Roman"/>
          <w:color w:val="000000"/>
          <w:sz w:val="24"/>
          <w:szCs w:val="24"/>
        </w:rPr>
        <w:t xml:space="preserve">”, </w:t>
      </w:r>
    </w:p>
    <w:p w:rsidR="006D4429" w:rsidRPr="00D765DF" w:rsidRDefault="006D4429" w:rsidP="00CC032D">
      <w:pPr>
        <w:overflowPunct w:val="0"/>
        <w:spacing w:after="0"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профессиональной деятельности, предусмотренных стандартом СПО по профессии 18.01.02 (240700.01) Лаборант - эколог. </w:t>
      </w:r>
    </w:p>
    <w:p w:rsidR="006D4429" w:rsidRPr="00D765DF" w:rsidRDefault="006D4429" w:rsidP="00CC032D">
      <w:pPr>
        <w:overflowPunct w:val="0"/>
        <w:spacing w:line="240" w:lineRule="auto"/>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ab/>
        <w:t xml:space="preserve">В процессе государственной итоговой аттестации обучающиеся выполняют на рабочих местах выпускную практическую квалификационную работу. </w:t>
      </w:r>
    </w:p>
    <w:p w:rsidR="006D4429" w:rsidRPr="00D765DF" w:rsidRDefault="006D4429" w:rsidP="00CC032D">
      <w:pPr>
        <w:overflowPunct w:val="0"/>
        <w:spacing w:after="0" w:line="240" w:lineRule="auto"/>
        <w:ind w:firstLine="426"/>
        <w:jc w:val="both"/>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4.4. Кадровое обеспечение образовательного процесса</w:t>
      </w:r>
    </w:p>
    <w:p w:rsidR="006D4429" w:rsidRPr="00D765DF" w:rsidRDefault="006D4429" w:rsidP="00CC032D">
      <w:pPr>
        <w:overflowPunct w:val="0"/>
        <w:spacing w:after="0" w:line="240" w:lineRule="auto"/>
        <w:ind w:firstLine="709"/>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Мастера производственного обучения должны иметь на 5-6 квалификационного разряда по профессии с обязательной стажировкой в профильных организациях не реже 1 раза в 3 года. </w:t>
      </w:r>
    </w:p>
    <w:p w:rsidR="006D4429" w:rsidRPr="00D765DF" w:rsidRDefault="006D4429" w:rsidP="00CC032D">
      <w:pPr>
        <w:overflowPunct w:val="0"/>
        <w:spacing w:after="0" w:line="240" w:lineRule="auto"/>
        <w:jc w:val="both"/>
        <w:rPr>
          <w:rFonts w:ascii="Times New Roman" w:hAnsi="Times New Roman" w:cs="Times New Roman"/>
          <w:b/>
          <w:color w:val="000000"/>
          <w:sz w:val="24"/>
          <w:szCs w:val="24"/>
        </w:rPr>
      </w:pPr>
    </w:p>
    <w:p w:rsidR="00CC032D" w:rsidRPr="000A6AC4" w:rsidRDefault="00CC032D" w:rsidP="00CC032D">
      <w:pPr>
        <w:spacing w:line="240" w:lineRule="auto"/>
        <w:ind w:firstLine="426"/>
        <w:jc w:val="both"/>
        <w:rPr>
          <w:rFonts w:ascii="Times New Roman" w:hAnsi="Times New Roman" w:cs="Times New Roman"/>
          <w:b/>
        </w:rPr>
      </w:pPr>
      <w:r>
        <w:rPr>
          <w:rFonts w:ascii="Times New Roman" w:hAnsi="Times New Roman" w:cs="Times New Roman"/>
          <w:b/>
        </w:rPr>
        <w:t>4</w:t>
      </w:r>
      <w:r w:rsidRPr="000A6AC4">
        <w:rPr>
          <w:rFonts w:ascii="Times New Roman" w:hAnsi="Times New Roman" w:cs="Times New Roman"/>
          <w:b/>
        </w:rPr>
        <w:t>.5. Требования к организации практики обучающихся инвалидов и обучающихся с ограниченными возможностями здоровья</w:t>
      </w:r>
    </w:p>
    <w:p w:rsidR="00CC032D" w:rsidRPr="000A6AC4" w:rsidRDefault="00CC032D" w:rsidP="00CC032D">
      <w:pPr>
        <w:spacing w:line="240" w:lineRule="auto"/>
        <w:ind w:firstLine="567"/>
        <w:jc w:val="both"/>
        <w:rPr>
          <w:rFonts w:ascii="Times New Roman" w:hAnsi="Times New Roman" w:cs="Times New Roman"/>
        </w:rPr>
      </w:pPr>
      <w:r w:rsidRPr="000A6AC4">
        <w:rPr>
          <w:rFonts w:ascii="Times New Roman" w:hAnsi="Times New Roman" w:cs="Times New Roman"/>
        </w:rPr>
        <w:t>Для инвалидов и лиц с ОВЗ форма проведения практики, виды работ, задания  и место прохождения устанавливаются с учетом особенностей психофизического развития, индивидуальных возможностей и состояния здоровья. При определении учитываются рекомендации данные по результатам медико-социальной экспертизы, содержащейся в индивидуальной программе реабилитации инвалида, относительно рекомендованных условий и видов труда.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 № 685н «Об утверждении основных требований к оснащению (оборудованию) специальных рабочих мест для трудоустройства инвалидов и с учетом нарушенных функций и ограничений жизнедеятельности» (зарегистрирован Минюст РФ 2 апреля 2014г., №31801).</w:t>
      </w:r>
    </w:p>
    <w:p w:rsidR="00343976" w:rsidRPr="00D765DF" w:rsidRDefault="00343976" w:rsidP="009C76E9">
      <w:pPr>
        <w:overflowPunct w:val="0"/>
        <w:spacing w:after="0" w:line="240" w:lineRule="auto"/>
        <w:rPr>
          <w:rFonts w:ascii="Times New Roman" w:hAnsi="Times New Roman" w:cs="Times New Roman"/>
          <w:b/>
          <w:color w:val="000000"/>
          <w:sz w:val="24"/>
          <w:szCs w:val="24"/>
        </w:rPr>
      </w:pPr>
    </w:p>
    <w:p w:rsidR="00343976" w:rsidRPr="00D765DF" w:rsidRDefault="00343976" w:rsidP="009C76E9">
      <w:pPr>
        <w:overflowPunct w:val="0"/>
        <w:spacing w:after="0" w:line="240" w:lineRule="auto"/>
        <w:rPr>
          <w:rFonts w:ascii="Times New Roman" w:hAnsi="Times New Roman" w:cs="Times New Roman"/>
          <w:b/>
          <w:color w:val="000000"/>
          <w:sz w:val="24"/>
          <w:szCs w:val="24"/>
        </w:rPr>
      </w:pPr>
    </w:p>
    <w:p w:rsidR="00343976" w:rsidRDefault="00343976" w:rsidP="009C76E9">
      <w:pPr>
        <w:overflowPunct w:val="0"/>
        <w:spacing w:after="0" w:line="240" w:lineRule="auto"/>
        <w:rPr>
          <w:rFonts w:ascii="Times New Roman" w:hAnsi="Times New Roman" w:cs="Times New Roman"/>
          <w:b/>
          <w:color w:val="000000"/>
          <w:sz w:val="24"/>
          <w:szCs w:val="24"/>
        </w:rPr>
      </w:pPr>
    </w:p>
    <w:p w:rsidR="007A1AC2" w:rsidRDefault="007A1AC2" w:rsidP="009C76E9">
      <w:pPr>
        <w:overflowPunct w:val="0"/>
        <w:spacing w:after="0" w:line="240" w:lineRule="auto"/>
        <w:rPr>
          <w:rFonts w:ascii="Times New Roman" w:hAnsi="Times New Roman" w:cs="Times New Roman"/>
          <w:b/>
          <w:color w:val="000000"/>
          <w:sz w:val="24"/>
          <w:szCs w:val="24"/>
        </w:rPr>
      </w:pPr>
    </w:p>
    <w:p w:rsidR="006D4429" w:rsidRPr="00D765DF" w:rsidRDefault="00CC032D" w:rsidP="00CC032D">
      <w:pPr>
        <w:pStyle w:val="a3"/>
        <w:overflowPunct w:val="0"/>
        <w:spacing w:after="0" w:line="240" w:lineRule="auto"/>
        <w:ind w:left="786"/>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6D4429" w:rsidRPr="00D765DF">
        <w:rPr>
          <w:rFonts w:ascii="Times New Roman" w:hAnsi="Times New Roman" w:cs="Times New Roman"/>
          <w:b/>
          <w:sz w:val="24"/>
          <w:szCs w:val="24"/>
        </w:rPr>
        <w:t>КОНТРОЛЬ И ОЦЕНКА РЕЗУЛЬТАТОВ ОСВОЕНИЯ ПРОГРАММЫ УЧЕБНОЙ ПРАКТИКИ</w:t>
      </w:r>
    </w:p>
    <w:p w:rsidR="00CC032D" w:rsidRDefault="00CC032D" w:rsidP="00CC032D">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sz w:val="24"/>
          <w:szCs w:val="24"/>
        </w:rPr>
        <w:t>ПМ.03. «ОСУЩЕСТВЛЕНИЕ ЭКОЛОГИЧЕСКОГО КОНТРОЛЯ ПРОИЗВОДСТВА И ТЕХНОЛОГИЧЕСКОГО ПРОЦЕССА»</w:t>
      </w:r>
    </w:p>
    <w:p w:rsidR="00CC032D" w:rsidRDefault="00CC032D" w:rsidP="009C76E9">
      <w:pPr>
        <w:overflowPunct w:val="0"/>
        <w:spacing w:after="0" w:line="240" w:lineRule="auto"/>
        <w:ind w:firstLine="426"/>
        <w:rPr>
          <w:rFonts w:ascii="Times New Roman" w:hAnsi="Times New Roman" w:cs="Times New Roman"/>
          <w:color w:val="000000"/>
          <w:sz w:val="24"/>
          <w:szCs w:val="24"/>
        </w:rPr>
      </w:pPr>
    </w:p>
    <w:p w:rsidR="006D4429" w:rsidRDefault="006D4429" w:rsidP="00CC032D">
      <w:pPr>
        <w:overflowPunct w:val="0"/>
        <w:spacing w:after="0" w:line="240" w:lineRule="auto"/>
        <w:ind w:firstLine="426"/>
        <w:jc w:val="both"/>
        <w:rPr>
          <w:rFonts w:ascii="Times New Roman" w:hAnsi="Times New Roman" w:cs="Times New Roman"/>
          <w:color w:val="000000"/>
          <w:sz w:val="24"/>
          <w:szCs w:val="24"/>
        </w:rPr>
      </w:pPr>
      <w:r w:rsidRPr="00D765DF">
        <w:rPr>
          <w:rFonts w:ascii="Times New Roman" w:hAnsi="Times New Roman" w:cs="Times New Roman"/>
          <w:color w:val="000000"/>
          <w:sz w:val="24"/>
          <w:szCs w:val="24"/>
        </w:rPr>
        <w:t>Контроль и оценка результатов освоения учебной практики осуществляется руководителем практики в процессе проведения учебных занятий, самостоятельного</w:t>
      </w:r>
      <w:r w:rsidR="00CC032D">
        <w:rPr>
          <w:rFonts w:ascii="Times New Roman" w:hAnsi="Times New Roman" w:cs="Times New Roman"/>
          <w:color w:val="000000"/>
          <w:sz w:val="24"/>
          <w:szCs w:val="24"/>
        </w:rPr>
        <w:t xml:space="preserve"> </w:t>
      </w:r>
      <w:r w:rsidRPr="00D765DF">
        <w:rPr>
          <w:rFonts w:ascii="Times New Roman" w:hAnsi="Times New Roman" w:cs="Times New Roman"/>
          <w:color w:val="000000"/>
          <w:sz w:val="24"/>
          <w:szCs w:val="24"/>
        </w:rPr>
        <w:t>выполнения обучающимися заданий, выполнения проверочных практических работ.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w:t>
      </w:r>
    </w:p>
    <w:p w:rsidR="00CC032D" w:rsidRPr="00D765DF" w:rsidRDefault="00CC032D" w:rsidP="00CC032D">
      <w:pPr>
        <w:overflowPunct w:val="0"/>
        <w:spacing w:after="0" w:line="240" w:lineRule="auto"/>
        <w:ind w:firstLine="426"/>
        <w:jc w:val="both"/>
        <w:rPr>
          <w:rFonts w:ascii="Times New Roman" w:hAnsi="Times New Roman" w:cs="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4253"/>
        <w:gridCol w:w="3651"/>
      </w:tblGrid>
      <w:tr w:rsidR="006D4429" w:rsidRPr="00D765DF" w:rsidTr="00CC032D">
        <w:tc>
          <w:tcPr>
            <w:tcW w:w="2518" w:type="dxa"/>
            <w:vAlign w:val="center"/>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Результаты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(освоение ПК)</w:t>
            </w:r>
          </w:p>
        </w:tc>
        <w:tc>
          <w:tcPr>
            <w:tcW w:w="4253"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Основные показатели оценки результата</w:t>
            </w:r>
          </w:p>
        </w:tc>
        <w:tc>
          <w:tcPr>
            <w:tcW w:w="3651" w:type="dxa"/>
            <w:vAlign w:val="center"/>
          </w:tcPr>
          <w:p w:rsidR="006D4429" w:rsidRPr="00D765DF" w:rsidRDefault="006D4429" w:rsidP="009C76E9">
            <w:pPr>
              <w:overflowPunct w:val="0"/>
              <w:spacing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Формы контроля и оценки</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ПК.3.1. Подготавливать пробу к анализам. </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прочные знания видов, способов и техники выполнения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отбора проб, требований, предъявляемых к их качеству;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правильность выбора оборудования для проведения отбора проб в соответствии с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выбранной методикой анализа;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точность подготовки пробы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 анализу в соответствии с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методикой его проведения и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правильное оформление не обходимой документации. </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зачет по учебной, производственной практикам, ДЗ по МДК, экзамен квалификационный </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ПК.3.2. Устанавливать градуировочную характеристику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для химических и физико- химических методов анализа. </w:t>
            </w: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прочные знания о назначении, классификации, требованиям, предъявляемым к химико-аналитическим лабораториям и основным операциям, проводимым в них;</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 представление о нормативно -технической документации по выполнению анализа химическими и физико- химическими методами;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верность и точность установки градуировочной характеристики для химических и физико-химических методов анализа </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зачет по учебной, производственной практикам, ДЗ по МДК, экзамен квалификационный</w:t>
            </w:r>
          </w:p>
        </w:tc>
      </w:tr>
      <w:tr w:rsidR="006D4429" w:rsidRPr="00D765DF" w:rsidTr="00CC032D">
        <w:tc>
          <w:tcPr>
            <w:tcW w:w="2518"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ПК.3.3. Выполнять анализы в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соответствии с методиками. </w:t>
            </w:r>
          </w:p>
          <w:p w:rsidR="006D4429" w:rsidRPr="00D765DF" w:rsidRDefault="006D4429" w:rsidP="009C76E9">
            <w:pPr>
              <w:overflowPunct w:val="0"/>
              <w:spacing w:after="0" w:line="240" w:lineRule="auto"/>
              <w:rPr>
                <w:rFonts w:ascii="Times New Roman" w:hAnsi="Times New Roman" w:cs="Times New Roman"/>
                <w:color w:val="000000"/>
                <w:sz w:val="24"/>
                <w:szCs w:val="24"/>
              </w:rPr>
            </w:pPr>
          </w:p>
        </w:tc>
        <w:tc>
          <w:tcPr>
            <w:tcW w:w="4253"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прочные знания об оборудовании, приборах, установках, используемых при проведении анализа веществ и правила безопасной их экплуатации;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проведение качественного,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количественного анализа веществ химическими и физико-химическими методами в соответствии с технологическими инструкциями; - аргументированность выбора методики для проведения анализа;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предоставление достоверной и своевременной информации по результатам анализа.</w:t>
            </w:r>
          </w:p>
        </w:tc>
        <w:tc>
          <w:tcPr>
            <w:tcW w:w="365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lastRenderedPageBreak/>
              <w:t xml:space="preserve">Текущий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Устный опрос, письменные самостоятельные работы, лабораторные работы, практические работы по учебной и производственной практике.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Промежуточный контроль: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зачет по учебной, производственной практикам, ДЗ по МДК, экзамен квалификационный</w:t>
            </w:r>
          </w:p>
        </w:tc>
      </w:tr>
    </w:tbl>
    <w:p w:rsidR="006D4429" w:rsidRPr="00D765DF" w:rsidRDefault="006D4429" w:rsidP="009C76E9">
      <w:pPr>
        <w:overflowPunct w:val="0"/>
        <w:spacing w:line="240" w:lineRule="auto"/>
        <w:ind w:firstLine="709"/>
        <w:rPr>
          <w:rFonts w:ascii="Times New Roman" w:hAnsi="Times New Roman" w:cs="Times New Roman"/>
          <w:color w:val="000000"/>
          <w:sz w:val="24"/>
          <w:szCs w:val="24"/>
        </w:rPr>
      </w:pPr>
      <w:r w:rsidRPr="00D765DF">
        <w:rPr>
          <w:rFonts w:ascii="Times New Roman" w:hAnsi="Times New Roman" w:cs="Times New Roman"/>
          <w:color w:val="000000"/>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 но и развитие общих компетенций и обеспечивающих их умений..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111"/>
        <w:gridCol w:w="2659"/>
      </w:tblGrid>
      <w:tr w:rsidR="006D4429" w:rsidRPr="00D765DF" w:rsidTr="00C07242">
        <w:trPr>
          <w:jc w:val="center"/>
        </w:trPr>
        <w:tc>
          <w:tcPr>
            <w:tcW w:w="3652"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Результаты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(освоенные общие</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компетенции)</w:t>
            </w:r>
          </w:p>
        </w:tc>
        <w:tc>
          <w:tcPr>
            <w:tcW w:w="4111" w:type="dxa"/>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b/>
                <w:color w:val="000000"/>
                <w:sz w:val="24"/>
                <w:szCs w:val="24"/>
              </w:rPr>
              <w:t>Основные показатели оценки результата</w:t>
            </w:r>
          </w:p>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p>
        </w:tc>
        <w:tc>
          <w:tcPr>
            <w:tcW w:w="2659" w:type="dxa"/>
          </w:tcPr>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Формы и методы</w:t>
            </w:r>
          </w:p>
          <w:p w:rsidR="006D4429" w:rsidRPr="00D765DF" w:rsidRDefault="006D4429" w:rsidP="009C76E9">
            <w:pPr>
              <w:overflowPunct w:val="0"/>
              <w:spacing w:after="0" w:line="240" w:lineRule="auto"/>
              <w:jc w:val="center"/>
              <w:rPr>
                <w:rFonts w:ascii="Times New Roman" w:hAnsi="Times New Roman" w:cs="Times New Roman"/>
                <w:b/>
                <w:color w:val="000000"/>
                <w:sz w:val="24"/>
                <w:szCs w:val="24"/>
              </w:rPr>
            </w:pPr>
            <w:r w:rsidRPr="00D765DF">
              <w:rPr>
                <w:rFonts w:ascii="Times New Roman" w:hAnsi="Times New Roman" w:cs="Times New Roman"/>
                <w:b/>
                <w:color w:val="000000"/>
                <w:sz w:val="24"/>
                <w:szCs w:val="24"/>
              </w:rPr>
              <w:t>контроля и</w:t>
            </w:r>
          </w:p>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b/>
                <w:color w:val="000000"/>
                <w:sz w:val="24"/>
                <w:szCs w:val="24"/>
              </w:rPr>
              <w:t>оценки</w:t>
            </w:r>
          </w:p>
        </w:tc>
      </w:tr>
      <w:tr w:rsidR="006D4429" w:rsidRPr="00D765DF" w:rsidTr="00C07242">
        <w:trPr>
          <w:trHeight w:val="77"/>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ОК1. Понимать сущность и социально значимость своей будущей профессии, проявлять к ней устойчивый интерес</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Участие в конкурсах, тематических вечерах</w:t>
            </w:r>
          </w:p>
        </w:tc>
        <w:tc>
          <w:tcPr>
            <w:tcW w:w="2659" w:type="dxa"/>
            <w:vMerge w:val="restart"/>
            <w:vAlign w:val="center"/>
          </w:tcPr>
          <w:p w:rsidR="006D4429" w:rsidRPr="00D765DF" w:rsidRDefault="006D4429" w:rsidP="009C76E9">
            <w:pPr>
              <w:overflowPunct w:val="0"/>
              <w:spacing w:after="0" w:line="240" w:lineRule="auto"/>
              <w:jc w:val="center"/>
              <w:rPr>
                <w:rFonts w:ascii="Times New Roman" w:hAnsi="Times New Roman" w:cs="Times New Roman"/>
                <w:color w:val="000000"/>
                <w:sz w:val="24"/>
                <w:szCs w:val="24"/>
              </w:rPr>
            </w:pPr>
            <w:r w:rsidRPr="00D765DF">
              <w:rPr>
                <w:rFonts w:ascii="Times New Roman" w:hAnsi="Times New Roman" w:cs="Times New Roman"/>
                <w:color w:val="000000"/>
                <w:sz w:val="24"/>
                <w:szCs w:val="24"/>
              </w:rPr>
              <w:t>Интерпретация результатов наблюдений за деятельностью обучающегося в процессе освоения образовательной программы</w:t>
            </w: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ОК2. Организовать собственную деятельность, исходя из цели и способов ее достижения из цели и способов ее достижения, определенных руководителем</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Выбор и применение методов и способов решения профессиональных задач в области пользования лабораторной посудой различно</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го назначения; 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оценка эффективности и качества выполнения работы; </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Решение стандартных и нестандартных профессиональных задач в области выбора при боров и оборудования для проведения практических работ;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 подготовки для анализа приборов и оборудования;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-оценка эффективности и качества выполнения;</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tabs>
                <w:tab w:val="left" w:pos="1088"/>
              </w:tabs>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ОК4 осуществлять поиск информационно-коммуникационные технологии в профессиональной деятельности</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Использование Интернет-ресурсов в профессиональной деятельности.</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r w:rsidR="006D4429" w:rsidRPr="00D765DF" w:rsidTr="00C07242">
        <w:trPr>
          <w:jc w:val="center"/>
        </w:trPr>
        <w:tc>
          <w:tcPr>
            <w:tcW w:w="3652"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ОК 6 .Работать в команде, эффективно общаться с коллегами, руководством, клиентами </w:t>
            </w:r>
          </w:p>
        </w:tc>
        <w:tc>
          <w:tcPr>
            <w:tcW w:w="4111" w:type="dxa"/>
          </w:tcPr>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Взаимодействие с коллегами, руководством, клиентами в ходе обучения;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объективная оценка собственной деятельности и членов команды; </w:t>
            </w:r>
          </w:p>
          <w:p w:rsidR="006D4429" w:rsidRPr="00D765DF" w:rsidRDefault="006D4429" w:rsidP="009C76E9">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предотвращение и урегулирование конфликтных ситуаций.</w:t>
            </w:r>
          </w:p>
          <w:p w:rsidR="006D4429" w:rsidRPr="00D765DF" w:rsidRDefault="006D4429" w:rsidP="00C07242">
            <w:pPr>
              <w:overflowPunct w:val="0"/>
              <w:spacing w:after="0" w:line="240" w:lineRule="auto"/>
              <w:rPr>
                <w:rFonts w:ascii="Times New Roman" w:hAnsi="Times New Roman" w:cs="Times New Roman"/>
                <w:color w:val="000000"/>
                <w:sz w:val="24"/>
                <w:szCs w:val="24"/>
              </w:rPr>
            </w:pPr>
            <w:r w:rsidRPr="00D765DF">
              <w:rPr>
                <w:rFonts w:ascii="Times New Roman" w:hAnsi="Times New Roman" w:cs="Times New Roman"/>
                <w:color w:val="000000"/>
                <w:sz w:val="24"/>
                <w:szCs w:val="24"/>
              </w:rPr>
              <w:t xml:space="preserve">четкое выполнение распоряжения и задания руководителя. </w:t>
            </w:r>
          </w:p>
        </w:tc>
        <w:tc>
          <w:tcPr>
            <w:tcW w:w="2659" w:type="dxa"/>
            <w:vMerge/>
          </w:tcPr>
          <w:p w:rsidR="006D4429" w:rsidRPr="00D765DF" w:rsidRDefault="006D4429" w:rsidP="009C76E9">
            <w:pPr>
              <w:overflowPunct w:val="0"/>
              <w:spacing w:after="0" w:line="240" w:lineRule="auto"/>
              <w:rPr>
                <w:rFonts w:ascii="Times New Roman" w:hAnsi="Times New Roman" w:cs="Times New Roman"/>
                <w:color w:val="000000"/>
                <w:sz w:val="24"/>
                <w:szCs w:val="24"/>
              </w:rPr>
            </w:pPr>
          </w:p>
        </w:tc>
      </w:tr>
    </w:tbl>
    <w:p w:rsidR="006D4429" w:rsidRPr="00D765DF" w:rsidRDefault="006D4429" w:rsidP="00C07242">
      <w:pPr>
        <w:overflowPunct w:val="0"/>
        <w:spacing w:line="240" w:lineRule="auto"/>
        <w:rPr>
          <w:rFonts w:ascii="Times New Roman" w:hAnsi="Times New Roman" w:cs="Times New Roman"/>
          <w:b/>
          <w:caps/>
          <w:sz w:val="24"/>
          <w:szCs w:val="24"/>
        </w:rPr>
      </w:pPr>
    </w:p>
    <w:sectPr w:rsidR="006D4429" w:rsidRPr="00D765DF" w:rsidSect="006D4429">
      <w:type w:val="continuous"/>
      <w:pgSz w:w="11906" w:h="16838" w:code="9"/>
      <w:pgMar w:top="993" w:right="566" w:bottom="992"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BF" w:rsidRDefault="004846BF">
      <w:pPr>
        <w:spacing w:after="0" w:line="240" w:lineRule="auto"/>
      </w:pPr>
      <w:r>
        <w:separator/>
      </w:r>
    </w:p>
  </w:endnote>
  <w:endnote w:type="continuationSeparator" w:id="0">
    <w:p w:rsidR="004846BF" w:rsidRDefault="00484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91422"/>
      <w:docPartObj>
        <w:docPartGallery w:val="Page Numbers (Bottom of Page)"/>
        <w:docPartUnique/>
      </w:docPartObj>
    </w:sdtPr>
    <w:sdtEndPr/>
    <w:sdtContent>
      <w:p w:rsidR="00CC032D" w:rsidRDefault="004846BF">
        <w:pPr>
          <w:pStyle w:val="ad"/>
          <w:jc w:val="center"/>
        </w:pPr>
        <w:r>
          <w:rPr>
            <w:noProof/>
          </w:rPr>
          <w:fldChar w:fldCharType="begin"/>
        </w:r>
        <w:r>
          <w:rPr>
            <w:noProof/>
          </w:rPr>
          <w:instrText xml:space="preserve"> PAGE   \* MERGEFORMAT </w:instrText>
        </w:r>
        <w:r>
          <w:rPr>
            <w:noProof/>
          </w:rPr>
          <w:fldChar w:fldCharType="separate"/>
        </w:r>
        <w:r w:rsidR="00110A00">
          <w:rPr>
            <w:noProof/>
          </w:rPr>
          <w:t>9</w:t>
        </w:r>
        <w:r>
          <w:rPr>
            <w:noProof/>
          </w:rPr>
          <w:fldChar w:fldCharType="end"/>
        </w:r>
      </w:p>
    </w:sdtContent>
  </w:sdt>
  <w:p w:rsidR="00CC032D" w:rsidRDefault="00CC032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BF" w:rsidRDefault="004846BF">
      <w:pPr>
        <w:spacing w:after="0" w:line="240" w:lineRule="auto"/>
      </w:pPr>
      <w:r>
        <w:separator/>
      </w:r>
    </w:p>
  </w:footnote>
  <w:footnote w:type="continuationSeparator" w:id="0">
    <w:p w:rsidR="004846BF" w:rsidRDefault="00484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83DF3"/>
    <w:multiLevelType w:val="hybridMultilevel"/>
    <w:tmpl w:val="9DCC0F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161B3691"/>
    <w:multiLevelType w:val="multilevel"/>
    <w:tmpl w:val="0BE224F8"/>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B61D9D"/>
    <w:multiLevelType w:val="hybridMultilevel"/>
    <w:tmpl w:val="64EAF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1182A48"/>
    <w:multiLevelType w:val="multilevel"/>
    <w:tmpl w:val="8F925C22"/>
    <w:lvl w:ilvl="0">
      <w:start w:val="1"/>
      <w:numFmt w:val="decimal"/>
      <w:lvlText w:val="%1."/>
      <w:lvlJc w:val="left"/>
      <w:pPr>
        <w:ind w:left="450" w:hanging="450"/>
      </w:pPr>
      <w:rPr>
        <w:rFonts w:cstheme="minorBidi" w:hint="default"/>
        <w:b/>
        <w:color w:val="000000"/>
        <w:sz w:val="28"/>
      </w:rPr>
    </w:lvl>
    <w:lvl w:ilvl="1">
      <w:start w:val="1"/>
      <w:numFmt w:val="decimal"/>
      <w:lvlText w:val="%1.%2."/>
      <w:lvlJc w:val="left"/>
      <w:pPr>
        <w:ind w:left="1170" w:hanging="450"/>
      </w:pPr>
      <w:rPr>
        <w:rFonts w:cstheme="minorBidi" w:hint="default"/>
        <w:b/>
        <w:color w:val="000000"/>
        <w:sz w:val="24"/>
        <w:szCs w:val="24"/>
      </w:rPr>
    </w:lvl>
    <w:lvl w:ilvl="2">
      <w:start w:val="1"/>
      <w:numFmt w:val="decimal"/>
      <w:lvlText w:val="%1.%2.%3."/>
      <w:lvlJc w:val="left"/>
      <w:pPr>
        <w:ind w:left="2160" w:hanging="720"/>
      </w:pPr>
      <w:rPr>
        <w:rFonts w:cstheme="minorBidi" w:hint="default"/>
        <w:b/>
        <w:color w:val="000000"/>
        <w:sz w:val="28"/>
      </w:rPr>
    </w:lvl>
    <w:lvl w:ilvl="3">
      <w:start w:val="1"/>
      <w:numFmt w:val="decimal"/>
      <w:lvlText w:val="%1.%2.%3.%4."/>
      <w:lvlJc w:val="left"/>
      <w:pPr>
        <w:ind w:left="2880" w:hanging="720"/>
      </w:pPr>
      <w:rPr>
        <w:rFonts w:cstheme="minorBidi" w:hint="default"/>
        <w:b/>
        <w:color w:val="000000"/>
        <w:sz w:val="28"/>
      </w:rPr>
    </w:lvl>
    <w:lvl w:ilvl="4">
      <w:start w:val="1"/>
      <w:numFmt w:val="decimal"/>
      <w:lvlText w:val="%1.%2.%3.%4.%5."/>
      <w:lvlJc w:val="left"/>
      <w:pPr>
        <w:ind w:left="3960" w:hanging="1080"/>
      </w:pPr>
      <w:rPr>
        <w:rFonts w:cstheme="minorBidi" w:hint="default"/>
        <w:b/>
        <w:color w:val="000000"/>
        <w:sz w:val="28"/>
      </w:rPr>
    </w:lvl>
    <w:lvl w:ilvl="5">
      <w:start w:val="1"/>
      <w:numFmt w:val="decimal"/>
      <w:lvlText w:val="%1.%2.%3.%4.%5.%6."/>
      <w:lvlJc w:val="left"/>
      <w:pPr>
        <w:ind w:left="4680" w:hanging="1080"/>
      </w:pPr>
      <w:rPr>
        <w:rFonts w:cstheme="minorBidi" w:hint="default"/>
        <w:b/>
        <w:color w:val="000000"/>
        <w:sz w:val="28"/>
      </w:rPr>
    </w:lvl>
    <w:lvl w:ilvl="6">
      <w:start w:val="1"/>
      <w:numFmt w:val="decimal"/>
      <w:lvlText w:val="%1.%2.%3.%4.%5.%6.%7."/>
      <w:lvlJc w:val="left"/>
      <w:pPr>
        <w:ind w:left="5760" w:hanging="1440"/>
      </w:pPr>
      <w:rPr>
        <w:rFonts w:cstheme="minorBidi" w:hint="default"/>
        <w:b/>
        <w:color w:val="000000"/>
        <w:sz w:val="28"/>
      </w:rPr>
    </w:lvl>
    <w:lvl w:ilvl="7">
      <w:start w:val="1"/>
      <w:numFmt w:val="decimal"/>
      <w:lvlText w:val="%1.%2.%3.%4.%5.%6.%7.%8."/>
      <w:lvlJc w:val="left"/>
      <w:pPr>
        <w:ind w:left="6480" w:hanging="1440"/>
      </w:pPr>
      <w:rPr>
        <w:rFonts w:cstheme="minorBidi" w:hint="default"/>
        <w:b/>
        <w:color w:val="000000"/>
        <w:sz w:val="28"/>
      </w:rPr>
    </w:lvl>
    <w:lvl w:ilvl="8">
      <w:start w:val="1"/>
      <w:numFmt w:val="decimal"/>
      <w:lvlText w:val="%1.%2.%3.%4.%5.%6.%7.%8.%9."/>
      <w:lvlJc w:val="left"/>
      <w:pPr>
        <w:ind w:left="7560" w:hanging="1800"/>
      </w:pPr>
      <w:rPr>
        <w:rFonts w:cstheme="minorBidi" w:hint="default"/>
        <w:b/>
        <w:color w:val="000000"/>
        <w:sz w:val="28"/>
      </w:rPr>
    </w:lvl>
  </w:abstractNum>
  <w:abstractNum w:abstractNumId="5" w15:restartNumberingAfterBreak="0">
    <w:nsid w:val="36A34618"/>
    <w:multiLevelType w:val="multilevel"/>
    <w:tmpl w:val="B9FECB06"/>
    <w:lvl w:ilvl="0">
      <w:start w:val="4"/>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39E30625"/>
    <w:multiLevelType w:val="hybridMultilevel"/>
    <w:tmpl w:val="5B9A7F0E"/>
    <w:lvl w:ilvl="0" w:tplc="734A3FD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15:restartNumberingAfterBreak="0">
    <w:nsid w:val="479C72E9"/>
    <w:multiLevelType w:val="hybridMultilevel"/>
    <w:tmpl w:val="842E666E"/>
    <w:lvl w:ilvl="0" w:tplc="9EEC75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DCC502A"/>
    <w:multiLevelType w:val="hybridMultilevel"/>
    <w:tmpl w:val="1B7A6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B6F01FF"/>
    <w:multiLevelType w:val="hybridMultilevel"/>
    <w:tmpl w:val="C70EE9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9D93F55"/>
    <w:multiLevelType w:val="multilevel"/>
    <w:tmpl w:val="6D32A150"/>
    <w:lvl w:ilvl="0">
      <w:start w:val="1"/>
      <w:numFmt w:val="decimal"/>
      <w:lvlText w:val="%1."/>
      <w:lvlJc w:val="left"/>
      <w:pPr>
        <w:ind w:left="786" w:hanging="360"/>
      </w:pPr>
      <w:rPr>
        <w:rFonts w:hint="default"/>
      </w:rPr>
    </w:lvl>
    <w:lvl w:ilvl="1">
      <w:start w:val="3"/>
      <w:numFmt w:val="decimal"/>
      <w:isLgl/>
      <w:lvlText w:val="%1.%2"/>
      <w:lvlJc w:val="left"/>
      <w:pPr>
        <w:ind w:left="876" w:hanging="450"/>
      </w:pPr>
      <w:rPr>
        <w:rFonts w:hint="default"/>
      </w:rPr>
    </w:lvl>
    <w:lvl w:ilvl="2">
      <w:start w:val="1"/>
      <w:numFmt w:val="decimalZero"/>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num w:numId="1">
    <w:abstractNumId w:val="9"/>
  </w:num>
  <w:num w:numId="2">
    <w:abstractNumId w:val="0"/>
  </w:num>
  <w:num w:numId="3">
    <w:abstractNumId w:val="3"/>
  </w:num>
  <w:num w:numId="4">
    <w:abstractNumId w:val="2"/>
  </w:num>
  <w:num w:numId="5">
    <w:abstractNumId w:val="4"/>
  </w:num>
  <w:num w:numId="6">
    <w:abstractNumId w:val="1"/>
  </w:num>
  <w:num w:numId="7">
    <w:abstractNumId w:val="6"/>
  </w:num>
  <w:num w:numId="8">
    <w:abstractNumId w:val="8"/>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42CB8"/>
    <w:rsid w:val="00020E53"/>
    <w:rsid w:val="000376CF"/>
    <w:rsid w:val="00110A00"/>
    <w:rsid w:val="00144584"/>
    <w:rsid w:val="002066CD"/>
    <w:rsid w:val="002C0332"/>
    <w:rsid w:val="00313F64"/>
    <w:rsid w:val="003269B5"/>
    <w:rsid w:val="00343976"/>
    <w:rsid w:val="0034679C"/>
    <w:rsid w:val="003B6C27"/>
    <w:rsid w:val="00446D81"/>
    <w:rsid w:val="004846BF"/>
    <w:rsid w:val="00497FAF"/>
    <w:rsid w:val="00563A6D"/>
    <w:rsid w:val="0066739A"/>
    <w:rsid w:val="006D4429"/>
    <w:rsid w:val="006E7044"/>
    <w:rsid w:val="00727897"/>
    <w:rsid w:val="007A1AC2"/>
    <w:rsid w:val="00856EA6"/>
    <w:rsid w:val="0090059C"/>
    <w:rsid w:val="009472E6"/>
    <w:rsid w:val="009C76E9"/>
    <w:rsid w:val="009E561A"/>
    <w:rsid w:val="00A21008"/>
    <w:rsid w:val="00A333C5"/>
    <w:rsid w:val="00AA1F13"/>
    <w:rsid w:val="00AB21A9"/>
    <w:rsid w:val="00B12200"/>
    <w:rsid w:val="00B42CB8"/>
    <w:rsid w:val="00BD7A8D"/>
    <w:rsid w:val="00C07242"/>
    <w:rsid w:val="00CC032D"/>
    <w:rsid w:val="00CD0AE9"/>
    <w:rsid w:val="00D765DF"/>
    <w:rsid w:val="00E35EA2"/>
    <w:rsid w:val="00FE1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2DCBF1-4827-467E-8552-358106655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429"/>
  </w:style>
  <w:style w:type="paragraph" w:styleId="1">
    <w:name w:val="heading 1"/>
    <w:basedOn w:val="a"/>
    <w:next w:val="a"/>
    <w:link w:val="10"/>
    <w:qFormat/>
    <w:rsid w:val="006E7044"/>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429"/>
    <w:pPr>
      <w:ind w:left="720"/>
      <w:contextualSpacing/>
    </w:pPr>
  </w:style>
  <w:style w:type="character" w:customStyle="1" w:styleId="a4">
    <w:name w:val="Текст выноски Знак"/>
    <w:basedOn w:val="a0"/>
    <w:link w:val="a5"/>
    <w:uiPriority w:val="99"/>
    <w:semiHidden/>
    <w:rsid w:val="006D4429"/>
    <w:rPr>
      <w:rFonts w:ascii="Tahoma" w:hAnsi="Tahoma" w:cs="Tahoma"/>
      <w:sz w:val="16"/>
      <w:szCs w:val="16"/>
    </w:rPr>
  </w:style>
  <w:style w:type="paragraph" w:styleId="a5">
    <w:name w:val="Balloon Text"/>
    <w:basedOn w:val="a"/>
    <w:link w:val="a4"/>
    <w:uiPriority w:val="99"/>
    <w:semiHidden/>
    <w:unhideWhenUsed/>
    <w:rsid w:val="006D4429"/>
    <w:pPr>
      <w:spacing w:after="0" w:line="240" w:lineRule="auto"/>
    </w:pPr>
    <w:rPr>
      <w:rFonts w:ascii="Tahoma" w:hAnsi="Tahoma" w:cs="Tahoma"/>
      <w:sz w:val="16"/>
      <w:szCs w:val="16"/>
    </w:rPr>
  </w:style>
  <w:style w:type="character" w:customStyle="1" w:styleId="a6">
    <w:name w:val="Текст примечания Знак"/>
    <w:basedOn w:val="a0"/>
    <w:link w:val="a7"/>
    <w:uiPriority w:val="99"/>
    <w:semiHidden/>
    <w:rsid w:val="006D4429"/>
    <w:rPr>
      <w:sz w:val="20"/>
      <w:szCs w:val="20"/>
    </w:rPr>
  </w:style>
  <w:style w:type="paragraph" w:styleId="a7">
    <w:name w:val="annotation text"/>
    <w:basedOn w:val="a"/>
    <w:link w:val="a6"/>
    <w:uiPriority w:val="99"/>
    <w:semiHidden/>
    <w:unhideWhenUsed/>
    <w:rsid w:val="006D4429"/>
    <w:pPr>
      <w:spacing w:line="240" w:lineRule="auto"/>
    </w:pPr>
    <w:rPr>
      <w:sz w:val="20"/>
      <w:szCs w:val="20"/>
    </w:rPr>
  </w:style>
  <w:style w:type="character" w:customStyle="1" w:styleId="a8">
    <w:name w:val="Тема примечания Знак"/>
    <w:basedOn w:val="a6"/>
    <w:link w:val="a9"/>
    <w:uiPriority w:val="99"/>
    <w:semiHidden/>
    <w:rsid w:val="006D4429"/>
    <w:rPr>
      <w:b/>
      <w:bCs/>
      <w:sz w:val="20"/>
      <w:szCs w:val="20"/>
    </w:rPr>
  </w:style>
  <w:style w:type="paragraph" w:styleId="a9">
    <w:name w:val="annotation subject"/>
    <w:basedOn w:val="a7"/>
    <w:next w:val="a7"/>
    <w:link w:val="a8"/>
    <w:uiPriority w:val="99"/>
    <w:semiHidden/>
    <w:unhideWhenUsed/>
    <w:rsid w:val="006D4429"/>
    <w:rPr>
      <w:b/>
      <w:bCs/>
    </w:rPr>
  </w:style>
  <w:style w:type="paragraph" w:styleId="aa">
    <w:name w:val="No Spacing"/>
    <w:uiPriority w:val="1"/>
    <w:qFormat/>
    <w:rsid w:val="006D4429"/>
    <w:pPr>
      <w:spacing w:after="0" w:line="240" w:lineRule="auto"/>
    </w:pPr>
  </w:style>
  <w:style w:type="character" w:customStyle="1" w:styleId="ab">
    <w:name w:val="Верхний колонтитул Знак"/>
    <w:basedOn w:val="a0"/>
    <w:link w:val="ac"/>
    <w:uiPriority w:val="99"/>
    <w:semiHidden/>
    <w:rsid w:val="006D4429"/>
  </w:style>
  <w:style w:type="paragraph" w:styleId="ac">
    <w:name w:val="header"/>
    <w:basedOn w:val="a"/>
    <w:link w:val="ab"/>
    <w:uiPriority w:val="99"/>
    <w:semiHidden/>
    <w:unhideWhenUsed/>
    <w:rsid w:val="006D4429"/>
    <w:pPr>
      <w:tabs>
        <w:tab w:val="center" w:pos="4677"/>
        <w:tab w:val="right" w:pos="9355"/>
      </w:tabs>
      <w:spacing w:after="0" w:line="240" w:lineRule="auto"/>
    </w:pPr>
  </w:style>
  <w:style w:type="paragraph" w:styleId="ad">
    <w:name w:val="footer"/>
    <w:basedOn w:val="a"/>
    <w:link w:val="ae"/>
    <w:uiPriority w:val="99"/>
    <w:unhideWhenUsed/>
    <w:rsid w:val="006D442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6D4429"/>
  </w:style>
  <w:style w:type="table" w:styleId="af">
    <w:name w:val="Table Grid"/>
    <w:basedOn w:val="a1"/>
    <w:uiPriority w:val="59"/>
    <w:rsid w:val="006D4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Схема документа Знак"/>
    <w:basedOn w:val="a0"/>
    <w:link w:val="af1"/>
    <w:uiPriority w:val="99"/>
    <w:semiHidden/>
    <w:rsid w:val="006D4429"/>
    <w:rPr>
      <w:rFonts w:ascii="Tahoma" w:hAnsi="Tahoma" w:cs="Tahoma"/>
      <w:sz w:val="16"/>
      <w:szCs w:val="16"/>
    </w:rPr>
  </w:style>
  <w:style w:type="paragraph" w:styleId="af1">
    <w:name w:val="Document Map"/>
    <w:basedOn w:val="a"/>
    <w:link w:val="af0"/>
    <w:uiPriority w:val="99"/>
    <w:semiHidden/>
    <w:unhideWhenUsed/>
    <w:rsid w:val="006D4429"/>
    <w:pPr>
      <w:spacing w:after="0" w:line="240" w:lineRule="auto"/>
    </w:pPr>
    <w:rPr>
      <w:rFonts w:ascii="Tahoma" w:hAnsi="Tahoma" w:cs="Tahoma"/>
      <w:sz w:val="16"/>
      <w:szCs w:val="16"/>
    </w:rPr>
  </w:style>
  <w:style w:type="character" w:customStyle="1" w:styleId="af2">
    <w:name w:val="Текст концевой сноски Знак"/>
    <w:basedOn w:val="a0"/>
    <w:link w:val="af3"/>
    <w:uiPriority w:val="99"/>
    <w:semiHidden/>
    <w:rsid w:val="006D4429"/>
    <w:rPr>
      <w:sz w:val="20"/>
      <w:szCs w:val="20"/>
    </w:rPr>
  </w:style>
  <w:style w:type="paragraph" w:styleId="af3">
    <w:name w:val="endnote text"/>
    <w:basedOn w:val="a"/>
    <w:link w:val="af2"/>
    <w:uiPriority w:val="99"/>
    <w:semiHidden/>
    <w:unhideWhenUsed/>
    <w:rsid w:val="006D4429"/>
    <w:pPr>
      <w:spacing w:after="0" w:line="240" w:lineRule="auto"/>
    </w:pPr>
    <w:rPr>
      <w:sz w:val="20"/>
      <w:szCs w:val="20"/>
    </w:rPr>
  </w:style>
  <w:style w:type="character" w:customStyle="1" w:styleId="10">
    <w:name w:val="Заголовок 1 Знак"/>
    <w:basedOn w:val="a0"/>
    <w:link w:val="1"/>
    <w:rsid w:val="006E70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89BA-A72F-45A9-B308-B3A3D144E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12</Pages>
  <Words>2864</Words>
  <Characters>16328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22</cp:revision>
  <cp:lastPrinted>2019-12-18T10:57:00Z</cp:lastPrinted>
  <dcterms:created xsi:type="dcterms:W3CDTF">2019-07-02T06:43:00Z</dcterms:created>
  <dcterms:modified xsi:type="dcterms:W3CDTF">2022-11-02T09:50:00Z</dcterms:modified>
</cp:coreProperties>
</file>