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A7" w:rsidRDefault="006752A7" w:rsidP="006752A7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34</w:t>
      </w:r>
    </w:p>
    <w:p w:rsidR="006752A7" w:rsidRDefault="006752A7" w:rsidP="006752A7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752A7" w:rsidRDefault="006752A7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02E19" w:rsidRPr="00C32CC6" w:rsidRDefault="00E02E1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E02E19" w:rsidRPr="00C32CC6" w:rsidRDefault="00E02E1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3B3F" w:rsidRPr="00070AB2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«____»______________201_г.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>РАБОЧАЯ ПРОГРАММА ПРОИЗВОДСТВЕННОЙ 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825D30" w:rsidRDefault="00C637B5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25D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25D30"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25D3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="00825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18.01.02. Лаборант-эколог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025F2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</w:t>
      </w:r>
      <w:r w:rsidR="00313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84946">
        <w:rPr>
          <w:rFonts w:ascii="Times New Roman" w:hAnsi="Times New Roman" w:cs="Times New Roman"/>
          <w:sz w:val="24"/>
          <w:szCs w:val="24"/>
        </w:rPr>
        <w:t>9</w:t>
      </w: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65DF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Федерального государственного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D765DF">
        <w:rPr>
          <w:rFonts w:ascii="Times New Roman" w:hAnsi="Times New Roman" w:cs="Times New Roman"/>
          <w:sz w:val="24"/>
          <w:szCs w:val="24"/>
        </w:rPr>
        <w:t>«18.01.02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765DF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313B3F" w:rsidRDefault="00313B3F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5DF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и одобрена на заседании предметно-цикловой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направления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«_____» ___________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9C73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г.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Утверждена</w:t>
      </w:r>
      <w:r w:rsidRPr="00D765DF">
        <w:rPr>
          <w:rFonts w:ascii="Times New Roman" w:hAnsi="Times New Roman" w:cs="Times New Roman"/>
          <w:caps/>
          <w:sz w:val="24"/>
          <w:szCs w:val="24"/>
        </w:rPr>
        <w:t>: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учебно-</w:t>
      </w:r>
      <w:r w:rsidRPr="00D765D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D765DF">
        <w:rPr>
          <w:rFonts w:ascii="Times New Roman" w:hAnsi="Times New Roman" w:cs="Times New Roman"/>
          <w:sz w:val="24"/>
          <w:szCs w:val="24"/>
        </w:rPr>
        <w:t xml:space="preserve"> Попова Н.Л.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ab/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Pr="00EE6F19" w:rsidRDefault="00313B3F" w:rsidP="00313B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>СОДЕРЖАНИЕ</w:t>
      </w:r>
    </w:p>
    <w:p w:rsidR="00313B3F" w:rsidRPr="00EE6F19" w:rsidRDefault="00313B3F" w:rsidP="0031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EE6F19">
        <w:rPr>
          <w:rFonts w:ascii="Times New Roman" w:hAnsi="Times New Roman" w:cs="Times New Roman"/>
          <w:sz w:val="24"/>
          <w:szCs w:val="24"/>
        </w:rPr>
        <w:t>практики………</w:t>
      </w:r>
      <w:r>
        <w:rPr>
          <w:rFonts w:ascii="Times New Roman" w:hAnsi="Times New Roman" w:cs="Times New Roman"/>
          <w:sz w:val="24"/>
          <w:szCs w:val="24"/>
        </w:rPr>
        <w:t>…………………4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производственной практики……….……………6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содержание производственной практики……………………8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 производственной практики…………………….15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практики…………..18</w:t>
      </w:r>
    </w:p>
    <w:p w:rsidR="00313B3F" w:rsidRPr="00EE6F19" w:rsidRDefault="00313B3F" w:rsidP="00313B3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825D30" w:rsidRPr="00E02E19" w:rsidRDefault="00313B3F" w:rsidP="00313B3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 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рабочей программы </w:t>
      </w:r>
    </w:p>
    <w:p w:rsidR="003124CB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основных 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313B3F" w:rsidRPr="00313B3F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Д): </w:t>
      </w:r>
      <w:r w:rsidR="00313B3F" w:rsidRPr="00313B3F">
        <w:rPr>
          <w:rFonts w:ascii="Times New Roman" w:hAnsi="Times New Roman" w:cs="Times New Roman"/>
          <w:b/>
          <w:sz w:val="24"/>
          <w:szCs w:val="24"/>
        </w:rPr>
        <w:t>о</w:t>
      </w:r>
      <w:r w:rsidR="003124CB" w:rsidRPr="00313B3F">
        <w:rPr>
          <w:rFonts w:ascii="Times New Roman" w:hAnsi="Times New Roman" w:cs="Times New Roman"/>
          <w:b/>
          <w:sz w:val="24"/>
          <w:szCs w:val="24"/>
        </w:rPr>
        <w:t>существление экологического контроля производства и технологического процесса.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осуществляющих деятельность по профилю, соответствующему данной профессии.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Время проведения практики  ПП. 0</w:t>
      </w:r>
      <w:r w:rsidR="00D14771">
        <w:rPr>
          <w:rFonts w:ascii="Times New Roman" w:hAnsi="Times New Roman" w:cs="Times New Roman"/>
          <w:sz w:val="24"/>
          <w:szCs w:val="24"/>
        </w:rPr>
        <w:t>3</w:t>
      </w:r>
      <w:r w:rsidRPr="00E02E19">
        <w:rPr>
          <w:rFonts w:ascii="Times New Roman" w:hAnsi="Times New Roman" w:cs="Times New Roman"/>
          <w:sz w:val="24"/>
          <w:szCs w:val="24"/>
        </w:rPr>
        <w:t xml:space="preserve">. - 1 курс, </w:t>
      </w:r>
      <w:r w:rsidR="00D14771">
        <w:rPr>
          <w:rFonts w:ascii="Times New Roman" w:hAnsi="Times New Roman" w:cs="Times New Roman"/>
          <w:sz w:val="24"/>
          <w:szCs w:val="24"/>
        </w:rPr>
        <w:t>2</w:t>
      </w:r>
      <w:r w:rsidRPr="00E02E19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984946">
        <w:rPr>
          <w:rFonts w:ascii="Times New Roman" w:hAnsi="Times New Roman" w:cs="Times New Roman"/>
          <w:sz w:val="24"/>
          <w:szCs w:val="24"/>
        </w:rPr>
        <w:t>9</w:t>
      </w:r>
      <w:r w:rsidRPr="00E02E19">
        <w:rPr>
          <w:rFonts w:ascii="Times New Roman" w:hAnsi="Times New Roman" w:cs="Times New Roman"/>
          <w:sz w:val="24"/>
          <w:szCs w:val="24"/>
        </w:rPr>
        <w:t>-20</w:t>
      </w:r>
      <w:r w:rsidR="00984946">
        <w:rPr>
          <w:rFonts w:ascii="Times New Roman" w:hAnsi="Times New Roman" w:cs="Times New Roman"/>
          <w:sz w:val="24"/>
          <w:szCs w:val="24"/>
        </w:rPr>
        <w:t>20</w:t>
      </w:r>
      <w:r w:rsidRPr="00E02E19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313B3F">
        <w:rPr>
          <w:rFonts w:ascii="Times New Roman" w:hAnsi="Times New Roman" w:cs="Times New Roman"/>
          <w:sz w:val="24"/>
          <w:szCs w:val="24"/>
        </w:rPr>
        <w:t>– 96 часов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ПРОГРАММЫ  </w:t>
      </w:r>
      <w:r w:rsidR="00D82ED3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Результатом прохождения производственной практики является формирование </w:t>
      </w: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у обучающегося общих и профессиональных компетенций, приобретение практического опыта:</w:t>
      </w:r>
    </w:p>
    <w:p w:rsidR="00E02E19" w:rsidRP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29"/>
        <w:gridCol w:w="7241"/>
      </w:tblGrid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 </w:t>
            </w:r>
          </w:p>
          <w:p w:rsidR="00825D30" w:rsidRPr="00313B3F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ПМ 03 </w:t>
            </w: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</w:p>
          <w:p w:rsidR="00825D30" w:rsidRPr="00313B3F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подбора соответствующих средств и методов анализов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с типом веществ;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качественного и количественного анализа веществ;  </w:t>
            </w:r>
          </w:p>
          <w:p w:rsidR="00313B3F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дозиметрического и радиометрического контроля внешней среды; </w:t>
            </w:r>
          </w:p>
          <w:p w:rsidR="00313B3F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экологических показателей сырья и экологической пригодности выпускаемой продукции;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безопасности отходов производства; контроля работы очистных, газоочистных и пылеулавливающих установок;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соответствующие средства и методы анализов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с типом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качественный и количественный анализ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экологические показатели сырья и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экологическую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пригодность выпускаемой продукции.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очистных, газоочистных и пылеулавливающих установок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Pr="00E02E19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173" w:type="dxa"/>
        <w:tblLayout w:type="fixed"/>
        <w:tblLook w:val="04A0"/>
      </w:tblPr>
      <w:tblGrid>
        <w:gridCol w:w="675"/>
        <w:gridCol w:w="993"/>
        <w:gridCol w:w="1842"/>
        <w:gridCol w:w="2552"/>
        <w:gridCol w:w="992"/>
        <w:gridCol w:w="851"/>
        <w:gridCol w:w="992"/>
        <w:gridCol w:w="1276"/>
      </w:tblGrid>
      <w:tr w:rsidR="00EF6CF6" w:rsidRPr="00C32CC6" w:rsidTr="00313B3F">
        <w:trPr>
          <w:trHeight w:val="960"/>
        </w:trPr>
        <w:tc>
          <w:tcPr>
            <w:tcW w:w="675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184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55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99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F6" w:rsidRPr="00C32CC6" w:rsidTr="00313B3F">
        <w:trPr>
          <w:trHeight w:val="681"/>
        </w:trPr>
        <w:tc>
          <w:tcPr>
            <w:tcW w:w="675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276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0173" w:type="dxa"/>
        <w:tblLayout w:type="fixed"/>
        <w:tblLook w:val="04A0"/>
      </w:tblPr>
      <w:tblGrid>
        <w:gridCol w:w="675"/>
        <w:gridCol w:w="993"/>
        <w:gridCol w:w="1842"/>
        <w:gridCol w:w="2552"/>
        <w:gridCol w:w="992"/>
        <w:gridCol w:w="851"/>
        <w:gridCol w:w="992"/>
        <w:gridCol w:w="1276"/>
      </w:tblGrid>
      <w:tr w:rsidR="00825D30" w:rsidRPr="00E02E19" w:rsidTr="00313B3F">
        <w:tc>
          <w:tcPr>
            <w:tcW w:w="675" w:type="dxa"/>
            <w:vMerge w:val="restart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4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анализов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синтезов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установок и приборов для проведения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и синтезов веществ</w:t>
            </w:r>
          </w:p>
        </w:tc>
        <w:tc>
          <w:tcPr>
            <w:tcW w:w="992" w:type="dxa"/>
          </w:tcPr>
          <w:p w:rsidR="00825D30" w:rsidRPr="00E02E19" w:rsidRDefault="00025F29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25F29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 анализ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и консервация проб загрязненного воздуха.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пробы пищевых продуктов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rPr>
          <w:trHeight w:val="342"/>
        </w:trPr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25F29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сырья, полупродуктов и готовой продукции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ГОСТам химическими,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Физико-химическими методами анализа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сырья по ГОСТам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химическими, физико-химическими методами анализа</w:t>
            </w:r>
          </w:p>
          <w:p w:rsidR="00825D30" w:rsidRPr="00E02E19" w:rsidRDefault="00825D30" w:rsidP="00313B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полупродуктов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ГОСТам химическими, физико-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 методами анализа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готовой продукции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 ГОСТам химическими, физико-химическими методами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5D30" w:rsidRPr="00EF6CF6" w:rsidRDefault="00825D30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воды,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воздуха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сточных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вод, газовых выбросов, вы-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пускаемой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и радиометрического контроля внешней среды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F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радиометрического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5D30"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03</w:t>
            </w:r>
          </w:p>
        </w:tc>
        <w:tc>
          <w:tcPr>
            <w:tcW w:w="992" w:type="dxa"/>
          </w:tcPr>
          <w:p w:rsidR="00825D30" w:rsidRPr="00EF6CF6" w:rsidRDefault="00025F29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bookmarkStart w:id="0" w:name="_GoBack"/>
            <w:bookmarkEnd w:id="0"/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561A" w:rsidRPr="00E02E19" w:rsidRDefault="009E561A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4F" w:rsidRDefault="00B22E4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4F" w:rsidRDefault="00B22E4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D82ED3" w:rsidP="00D82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 w:rsidR="00313B3F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D82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производственной практики: </w:t>
      </w: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 w:rsidR="00D82ED3">
        <w:rPr>
          <w:rFonts w:ascii="Times New Roman" w:hAnsi="Times New Roman" w:cs="Times New Roman"/>
          <w:b/>
          <w:sz w:val="24"/>
          <w:szCs w:val="24"/>
        </w:rPr>
        <w:t>: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Аналитическая химия 2-е изд.,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>. и доп. Учебное пособие для СПО. Научная школа: Новосибирский государственный технический университет (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>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2017 / Гриф УМО СПО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</w:t>
      </w:r>
      <w:r>
        <w:rPr>
          <w:rFonts w:ascii="Times New Roman" w:hAnsi="Times New Roman" w:cs="Times New Roman"/>
          <w:sz w:val="24"/>
          <w:szCs w:val="24"/>
        </w:rPr>
        <w:t>ия  Учебник и практикум для СПО</w:t>
      </w:r>
      <w:r w:rsidRPr="00D765DF">
        <w:rPr>
          <w:rFonts w:ascii="Times New Roman" w:hAnsi="Times New Roman" w:cs="Times New Roman"/>
          <w:sz w:val="24"/>
          <w:szCs w:val="24"/>
        </w:rPr>
        <w:t xml:space="preserve">. 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 xml:space="preserve">2017 / Гриф УМО СПО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Адрианова С.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Е.Г., 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М. ОИЦ «Академия», 2016г. 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2016 г.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, 1984.- 823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Л.: Химия,1985.-182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Мищенко С.В.,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Мордасов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М.М., Трофимов А.В., Чуриков А.А.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B22E4F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825D30" w:rsidRPr="00D82ED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производственной практики: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и в организациях,  осуществляющих деятельность по профилю, соответствующему данной профессии. База производственной практики должна соответствовать следующим требованиям: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>, заключившие с организациями индивидуальный договор (контракт), производственную практику, как правило, проходят в этих организациях.</w:t>
      </w: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3" w:rsidRPr="00D2194B" w:rsidRDefault="00D82ED3" w:rsidP="00D82E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94B">
        <w:rPr>
          <w:rFonts w:ascii="Times New Roman" w:hAnsi="Times New Roman" w:cs="Times New Roman"/>
          <w:b/>
          <w:sz w:val="24"/>
          <w:szCs w:val="24"/>
        </w:rPr>
        <w:lastRenderedPageBreak/>
        <w:t>4.3. Требования к организации практики обучающихся инвалидов и обучающихся с ограниченными возможностями здоровья</w:t>
      </w:r>
    </w:p>
    <w:p w:rsidR="00D82ED3" w:rsidRPr="00D2194B" w:rsidRDefault="00D82ED3" w:rsidP="00D82ED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4B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D2194B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D2194B">
        <w:rPr>
          <w:rFonts w:ascii="Times New Roman" w:hAnsi="Times New Roman" w:cs="Times New Roman"/>
          <w:sz w:val="24"/>
          <w:szCs w:val="24"/>
        </w:rPr>
        <w:t>., №31801).</w:t>
      </w: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</w:t>
      </w:r>
    </w:p>
    <w:p w:rsidR="00825D30" w:rsidRPr="00E02E19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D82ED3" w:rsidRDefault="00D82ED3" w:rsidP="00D82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D82ED3" w:rsidRDefault="00D82ED3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D8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заданий, выполнения проверочных практических работ. В результате освоения производственной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в рамках профессионального модуля обучающиеся проходят промежуточную аттестацию в форме дифференцированного зачета.</w:t>
      </w:r>
    </w:p>
    <w:p w:rsidR="00B22E4F" w:rsidRPr="00E02E19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2"/>
        <w:gridCol w:w="3229"/>
        <w:gridCol w:w="3149"/>
      </w:tblGrid>
      <w:tr w:rsidR="00825D30" w:rsidRPr="00E02E19" w:rsidTr="00B22E4F">
        <w:tc>
          <w:tcPr>
            <w:tcW w:w="3511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в соответствии с типом веществ.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средств и методов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анализов в соответствии с типом веществ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труда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веществ.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выбор и методически грамотное проведение качественного и количественного анализа  веществ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скорость и техничность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работ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Использование справочных таблиц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 Безопасность проведения лабораторных операций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дозиметрического и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радио-метрического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внешней среды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количественного аналитического дозиметрического и радиометрического сигнала Грамотное ведение технической документации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показатели сырья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пригодность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 установок.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аналитической задачи, выбор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метода и схемы анализа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условий проведения всех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стадий анализа (отбор пробы, подготовка </w:t>
            </w:r>
            <w:proofErr w:type="gramEnd"/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пробы к анализу, проведение измерений,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измерений).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Осознанный выбор методики и выполнение контроля безопасности отходов производства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3.6 </w:t>
            </w:r>
          </w:p>
          <w:p w:rsidR="00825D30" w:rsidRPr="00E02E19" w:rsidRDefault="00825D30" w:rsidP="00313B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очистных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газо-очистных и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пыле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 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устройства и сущности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очистных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, газо-очистных и пыле-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установок.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по регистрации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работы установок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эксплуатации оборудования и инструмента, безопасные приемы ведения работ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22E4F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22E4F" w:rsidRPr="00E02E19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219"/>
        <w:gridCol w:w="3230"/>
        <w:gridCol w:w="3121"/>
      </w:tblGrid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все этапы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стандартных и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профессиональных задач в ходе выполнения технологических процессов различной степени сложности;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качества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ин-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урегулирование конфликтных ситуаций.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самоанализ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деятельности;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профессиональных навыков в период службы в рядах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Формами отчетности 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по практике является: </w:t>
      </w:r>
    </w:p>
    <w:p w:rsidR="00D82ED3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практики, </w:t>
      </w:r>
    </w:p>
    <w:p w:rsidR="00D82ED3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- характеристики организации,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дневник практики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междисциплинарных курсов профессиональных модулей, мастера производственного обучения. </w:t>
      </w: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в период прохождения практики.</w:t>
      </w:r>
    </w:p>
    <w:p w:rsidR="00D82ED3" w:rsidRPr="00E02E19" w:rsidRDefault="00D82ED3" w:rsidP="00D82E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02E1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02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заместителем директора по производственному обучению,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по обеспечению безопасности жизнедеятельности при проезде на места практик с личной подписью в ведомости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безопасности и общий инструктаж по технике безопасности при прохождении практики на предприятиях – объектах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</w:t>
      </w:r>
      <w:proofErr w:type="spellStart"/>
      <w:proofErr w:type="gramStart"/>
      <w:r w:rsidRPr="00E02E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/о –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</w:t>
      </w:r>
      <w:proofErr w:type="spellStart"/>
      <w:proofErr w:type="gramStart"/>
      <w:r w:rsidRPr="00E02E1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/о договор на практику, выписку из приказа о направлении на практику, дневник практики. 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 три недели до начала практики договор, подписанный обеими сторонами, должен быть предоставлен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>
        <w:rPr>
          <w:rFonts w:ascii="Times New Roman" w:hAnsi="Times New Roman" w:cs="Times New Roman"/>
          <w:sz w:val="24"/>
          <w:szCs w:val="24"/>
        </w:rPr>
        <w:t>практики от предприятия и 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1. Сдать техническую литературу (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ГОСТы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Получить у руководителя практики от предприятия, аттестационный лист, характеристику, отчет, дневник (с оценкой),  табель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По возвращении в техникум: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мастеру производственного обучения: отчет, программу практики (если ее получал), дневник,  аттестационный лист, характеристику, и табель.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D82ED3" w:rsidRPr="00E02E19" w:rsidRDefault="00D82ED3" w:rsidP="00D82ED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3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ED3" w:rsidSect="00313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858"/>
    <w:multiLevelType w:val="multilevel"/>
    <w:tmpl w:val="589E1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981"/>
    <w:rsid w:val="00025F29"/>
    <w:rsid w:val="001D632E"/>
    <w:rsid w:val="00212743"/>
    <w:rsid w:val="003124CB"/>
    <w:rsid w:val="00313B3F"/>
    <w:rsid w:val="006752A7"/>
    <w:rsid w:val="006C05A7"/>
    <w:rsid w:val="00791FB5"/>
    <w:rsid w:val="007A0ED8"/>
    <w:rsid w:val="00810CA4"/>
    <w:rsid w:val="00825D30"/>
    <w:rsid w:val="00984946"/>
    <w:rsid w:val="009C7345"/>
    <w:rsid w:val="009E561A"/>
    <w:rsid w:val="00B22E4F"/>
    <w:rsid w:val="00C27981"/>
    <w:rsid w:val="00C637B5"/>
    <w:rsid w:val="00D14771"/>
    <w:rsid w:val="00D82ED3"/>
    <w:rsid w:val="00E02E19"/>
    <w:rsid w:val="00E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30"/>
  </w:style>
  <w:style w:type="paragraph" w:styleId="1">
    <w:name w:val="heading 1"/>
    <w:basedOn w:val="a"/>
    <w:next w:val="a"/>
    <w:link w:val="10"/>
    <w:qFormat/>
    <w:rsid w:val="006752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30"/>
    <w:pPr>
      <w:spacing w:after="0" w:line="240" w:lineRule="auto"/>
    </w:pPr>
  </w:style>
  <w:style w:type="table" w:styleId="a4">
    <w:name w:val="Table Grid"/>
    <w:basedOn w:val="a1"/>
    <w:uiPriority w:val="59"/>
    <w:rsid w:val="0082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EF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B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2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30"/>
    <w:pPr>
      <w:spacing w:after="0" w:line="240" w:lineRule="auto"/>
    </w:pPr>
  </w:style>
  <w:style w:type="table" w:styleId="a4">
    <w:name w:val="Table Grid"/>
    <w:basedOn w:val="a1"/>
    <w:uiPriority w:val="59"/>
    <w:rsid w:val="0082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16</cp:revision>
  <dcterms:created xsi:type="dcterms:W3CDTF">2019-07-02T05:53:00Z</dcterms:created>
  <dcterms:modified xsi:type="dcterms:W3CDTF">2019-12-18T11:00:00Z</dcterms:modified>
</cp:coreProperties>
</file>