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36" w:rsidRPr="00D032E8" w:rsidRDefault="00140236" w:rsidP="00140236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D032E8">
        <w:rPr>
          <w:color w:val="000000" w:themeColor="text1"/>
        </w:rPr>
        <w:t>Приложение</w:t>
      </w:r>
      <w:r w:rsidR="00F07961">
        <w:rPr>
          <w:color w:val="000000" w:themeColor="text1"/>
        </w:rPr>
        <w:t xml:space="preserve"> ΙΙ.</w:t>
      </w:r>
      <w:r w:rsidR="00D032E8" w:rsidRPr="00904E42">
        <w:rPr>
          <w:color w:val="4472C4" w:themeColor="accent5"/>
        </w:rPr>
        <w:t>10</w:t>
      </w:r>
      <w:r w:rsidRPr="00904E42">
        <w:rPr>
          <w:color w:val="4472C4" w:themeColor="accent5"/>
        </w:rPr>
        <w:t xml:space="preserve"> </w:t>
      </w:r>
    </w:p>
    <w:p w:rsidR="00140236" w:rsidRPr="00D032E8" w:rsidRDefault="00140236" w:rsidP="00140236">
      <w:pPr>
        <w:jc w:val="right"/>
        <w:rPr>
          <w:color w:val="000000" w:themeColor="text1"/>
        </w:rPr>
      </w:pPr>
      <w:r w:rsidRPr="00D032E8">
        <w:rPr>
          <w:color w:val="000000" w:themeColor="text1"/>
        </w:rPr>
        <w:t xml:space="preserve">к основной образовательной программе </w:t>
      </w:r>
    </w:p>
    <w:p w:rsidR="00140236" w:rsidRPr="00D032E8" w:rsidRDefault="00140236" w:rsidP="00140236">
      <w:pPr>
        <w:jc w:val="right"/>
        <w:rPr>
          <w:color w:val="000000" w:themeColor="text1"/>
        </w:rPr>
      </w:pPr>
      <w:r w:rsidRPr="00D032E8">
        <w:rPr>
          <w:color w:val="000000" w:themeColor="text1"/>
        </w:rPr>
        <w:t xml:space="preserve">(программе подготовки специалистов среднего звена) по специальности </w:t>
      </w:r>
    </w:p>
    <w:p w:rsidR="00D032E8" w:rsidRDefault="00140236" w:rsidP="00140236">
      <w:pPr>
        <w:jc w:val="right"/>
        <w:rPr>
          <w:rStyle w:val="aff2"/>
          <w:b w:val="0"/>
        </w:rPr>
      </w:pPr>
      <w:r w:rsidRPr="00D032E8">
        <w:rPr>
          <w:rStyle w:val="aff2"/>
          <w:b w:val="0"/>
        </w:rPr>
        <w:t>15.02.14</w:t>
      </w:r>
      <w:r w:rsidR="00D032E8">
        <w:rPr>
          <w:rStyle w:val="aff2"/>
          <w:b w:val="0"/>
        </w:rPr>
        <w:t xml:space="preserve"> </w:t>
      </w:r>
      <w:r w:rsidRPr="00D032E8">
        <w:rPr>
          <w:rStyle w:val="aff2"/>
          <w:b w:val="0"/>
        </w:rPr>
        <w:t>Оснащение средствами автоматизации технологических процессов</w:t>
      </w:r>
    </w:p>
    <w:p w:rsidR="00140236" w:rsidRPr="00D032E8" w:rsidRDefault="00140236" w:rsidP="00140236">
      <w:pPr>
        <w:jc w:val="right"/>
        <w:rPr>
          <w:color w:val="000000" w:themeColor="text1"/>
        </w:rPr>
      </w:pPr>
      <w:r w:rsidRPr="00D032E8">
        <w:rPr>
          <w:rStyle w:val="aff2"/>
          <w:b w:val="0"/>
        </w:rPr>
        <w:t xml:space="preserve"> и производств (по отраслям)</w:t>
      </w:r>
    </w:p>
    <w:p w:rsidR="00140236" w:rsidRPr="002624DD" w:rsidRDefault="00140236" w:rsidP="00140236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 ПРОГРАММа учебной дисциплины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  <w:u w:val="single"/>
        </w:rPr>
      </w:pPr>
    </w:p>
    <w:p w:rsidR="003A6536" w:rsidRPr="00904E42" w:rsidRDefault="00D1187C" w:rsidP="003A6536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04E42">
        <w:rPr>
          <w:rFonts w:ascii="Times New Roman" w:hAnsi="Times New Roman"/>
          <w:b/>
          <w:sz w:val="28"/>
          <w:szCs w:val="28"/>
        </w:rPr>
        <w:t>У</w:t>
      </w:r>
      <w:r w:rsidR="00F025D3" w:rsidRPr="00904E42">
        <w:rPr>
          <w:rFonts w:ascii="Times New Roman" w:hAnsi="Times New Roman"/>
          <w:b/>
          <w:sz w:val="28"/>
          <w:szCs w:val="28"/>
        </w:rPr>
        <w:t>П</w:t>
      </w:r>
      <w:r w:rsidRPr="00904E42">
        <w:rPr>
          <w:rFonts w:ascii="Times New Roman" w:hAnsi="Times New Roman"/>
          <w:b/>
          <w:sz w:val="28"/>
          <w:szCs w:val="28"/>
        </w:rPr>
        <w:t>В</w:t>
      </w:r>
      <w:r w:rsidR="00904E42" w:rsidRPr="00904E42">
        <w:rPr>
          <w:rFonts w:ascii="Times New Roman" w:hAnsi="Times New Roman"/>
          <w:b/>
          <w:sz w:val="28"/>
          <w:szCs w:val="28"/>
        </w:rPr>
        <w:t>.</w:t>
      </w:r>
      <w:r w:rsidR="00F025D3" w:rsidRPr="00904E42">
        <w:rPr>
          <w:rFonts w:ascii="Times New Roman" w:hAnsi="Times New Roman"/>
          <w:b/>
          <w:sz w:val="28"/>
          <w:szCs w:val="28"/>
        </w:rPr>
        <w:t>0</w:t>
      </w:r>
      <w:r w:rsidRPr="00904E42">
        <w:rPr>
          <w:rFonts w:ascii="Times New Roman" w:hAnsi="Times New Roman"/>
          <w:b/>
          <w:sz w:val="28"/>
          <w:szCs w:val="28"/>
        </w:rPr>
        <w:t>2</w:t>
      </w:r>
      <w:r w:rsidR="003A6536" w:rsidRPr="00904E42">
        <w:rPr>
          <w:rFonts w:ascii="Times New Roman" w:hAnsi="Times New Roman"/>
          <w:b/>
          <w:sz w:val="28"/>
          <w:szCs w:val="28"/>
        </w:rPr>
        <w:t xml:space="preserve"> 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140236" w:rsidRDefault="001402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="00904E42">
        <w:rPr>
          <w:rFonts w:ascii="Times New Roman" w:hAnsi="Times New Roman"/>
          <w:sz w:val="24"/>
          <w:szCs w:val="24"/>
        </w:rPr>
        <w:t>, 2019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D032E8" w:rsidRPr="00D032E8" w:rsidRDefault="003A6536" w:rsidP="00D032E8">
      <w:pPr>
        <w:ind w:firstLine="709"/>
        <w:jc w:val="both"/>
      </w:pPr>
      <w:proofErr w:type="gramStart"/>
      <w:r>
        <w:lastRenderedPageBreak/>
        <w:t xml:space="preserve">Рабочая программа учебной дисциплины разработана на основе </w:t>
      </w:r>
      <w:r w:rsidR="00D032E8" w:rsidRPr="0086218F">
        <w:t>Федерального государственного  образовательного стандарта среднего п</w:t>
      </w:r>
      <w:r w:rsidR="00D032E8">
        <w:t xml:space="preserve">рофессионального образования по </w:t>
      </w:r>
      <w:r w:rsidR="00D032E8" w:rsidRPr="001E0645">
        <w:t xml:space="preserve">специальности </w:t>
      </w:r>
      <w:r w:rsidR="00D032E8" w:rsidRPr="001E0645">
        <w:rPr>
          <w:sz w:val="22"/>
          <w:szCs w:val="22"/>
        </w:rPr>
        <w:t>15.02.14 Оснащение средствами автоматизации технологических процессов и производств</w:t>
      </w:r>
      <w:r w:rsidR="00D032E8" w:rsidRPr="001E0645">
        <w:t xml:space="preserve"> (приказ Министерства образования и науки Российской Федерации «</w:t>
      </w:r>
      <w:r w:rsidR="00D032E8" w:rsidRPr="001E0645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D032E8" w:rsidRPr="001E0645">
        <w:t xml:space="preserve"> по </w:t>
      </w:r>
      <w:r w:rsidR="00D032E8" w:rsidRPr="001E0645">
        <w:rPr>
          <w:sz w:val="22"/>
          <w:szCs w:val="22"/>
        </w:rPr>
        <w:t xml:space="preserve">специальности </w:t>
      </w:r>
      <w:r w:rsidR="00D032E8" w:rsidRPr="00D032E8">
        <w:rPr>
          <w:sz w:val="22"/>
          <w:szCs w:val="22"/>
        </w:rPr>
        <w:t xml:space="preserve">№ 1582 от 09.12.2016, </w:t>
      </w:r>
      <w:r w:rsidR="00D032E8" w:rsidRPr="00D032E8">
        <w:rPr>
          <w:bCs/>
        </w:rPr>
        <w:t>зарегистрирован Министерством юстиции Российской Федерации 20.12.17, регистрационный №44801)</w:t>
      </w:r>
      <w:proofErr w:type="gramEnd"/>
    </w:p>
    <w:p w:rsidR="006710F2" w:rsidRPr="00D032E8" w:rsidRDefault="006710F2" w:rsidP="003A6536">
      <w:pPr>
        <w:ind w:firstLine="709"/>
        <w:contextualSpacing/>
        <w:jc w:val="both"/>
        <w:rPr>
          <w:rStyle w:val="aff2"/>
          <w:b w:val="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9A44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Организация-разработчик:</w:t>
      </w:r>
    </w:p>
    <w:p w:rsidR="00F025D3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Pr="00F025D3">
        <w:t>Тобольский</w:t>
      </w:r>
      <w:proofErr w:type="spellEnd"/>
      <w:r w:rsidRPr="00F025D3"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Разработчики:</w:t>
      </w:r>
    </w:p>
    <w:p w:rsidR="00D032E8" w:rsidRPr="00F025D3" w:rsidRDefault="00F025D3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D032E8">
        <w:t xml:space="preserve">Алиев </w:t>
      </w:r>
      <w:proofErr w:type="spellStart"/>
      <w:r w:rsidRPr="00D032E8">
        <w:t>Ильяс</w:t>
      </w:r>
      <w:proofErr w:type="spellEnd"/>
      <w:r w:rsidRPr="00D032E8">
        <w:t xml:space="preserve"> </w:t>
      </w:r>
      <w:proofErr w:type="spellStart"/>
      <w:r w:rsidRPr="00D032E8">
        <w:t>Манзурович</w:t>
      </w:r>
      <w:proofErr w:type="spellEnd"/>
      <w:r w:rsidR="00D032E8">
        <w:t xml:space="preserve">, </w:t>
      </w:r>
      <w:r w:rsidR="003A6536" w:rsidRPr="00D032E8">
        <w:t xml:space="preserve">преподаватель </w:t>
      </w:r>
      <w:r w:rsidR="00D032E8"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="00D032E8" w:rsidRPr="00F025D3">
        <w:t>Тобольский</w:t>
      </w:r>
      <w:proofErr w:type="spellEnd"/>
      <w:r w:rsidR="00D032E8" w:rsidRPr="00F025D3">
        <w:t xml:space="preserve"> многопрофильный техникум»</w:t>
      </w: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904E42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9 от 17 мая 2019 г.</w:t>
      </w:r>
      <w:r>
        <w:br/>
        <w:t>Председатель ЦК __________________ /Трухина Т.В./</w:t>
      </w:r>
    </w:p>
    <w:p w:rsidR="00904E42" w:rsidRDefault="00904E42" w:rsidP="00904E42"/>
    <w:p w:rsidR="00904E42" w:rsidRDefault="00904E42" w:rsidP="00904E42">
      <w:pPr>
        <w:rPr>
          <w:b/>
        </w:rPr>
      </w:pPr>
      <w:r>
        <w:rPr>
          <w:b/>
        </w:rPr>
        <w:t>«Согласовано»</w:t>
      </w:r>
    </w:p>
    <w:p w:rsidR="00904E42" w:rsidRDefault="00904E42" w:rsidP="00904E42"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D032E8" w:rsidRDefault="003A6536" w:rsidP="003A6536">
          <w:pPr>
            <w:pStyle w:val="aff1"/>
            <w:jc w:val="center"/>
            <w:rPr>
              <w:color w:val="auto"/>
              <w:sz w:val="24"/>
              <w:szCs w:val="24"/>
            </w:rPr>
          </w:pPr>
          <w:r w:rsidRPr="00D032E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D032E8" w:rsidRDefault="00653143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653143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D032E8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653143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D032E8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4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653143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D032E8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7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653143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D032E8">
              <w:rPr>
                <w:rStyle w:val="a3"/>
                <w:noProof/>
                <w:sz w:val="24"/>
              </w:rPr>
              <w:t>3.</w:t>
            </w:r>
            <w:r w:rsidR="003A6536" w:rsidRPr="00D032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D032E8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653143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D032E8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653143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D032E8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16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653143" w:rsidP="003A6536">
          <w:r w:rsidRPr="00D032E8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D032E8" w:rsidRDefault="003A6536" w:rsidP="00D032E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D032E8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F025D3" w:rsidRPr="00904E42" w:rsidRDefault="00D032E8" w:rsidP="00D032E8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4E42">
        <w:rPr>
          <w:rFonts w:ascii="Times New Roman" w:hAnsi="Times New Roman"/>
          <w:b/>
          <w:sz w:val="24"/>
          <w:szCs w:val="24"/>
        </w:rPr>
        <w:t xml:space="preserve">УПВ 02. </w:t>
      </w:r>
      <w:r w:rsidR="00F025D3" w:rsidRPr="00904E42">
        <w:rPr>
          <w:rFonts w:ascii="Times New Roman" w:hAnsi="Times New Roman"/>
          <w:b/>
          <w:sz w:val="24"/>
          <w:szCs w:val="24"/>
        </w:rPr>
        <w:t>Физика</w:t>
      </w: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1.1.Область применения программы</w:t>
      </w:r>
    </w:p>
    <w:p w:rsidR="00551BC6" w:rsidRDefault="003A6536" w:rsidP="00D0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rStyle w:val="aff2"/>
        </w:rPr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B03B17">
        <w:rPr>
          <w:rStyle w:val="aff2"/>
        </w:rPr>
        <w:t>15</w:t>
      </w:r>
      <w:r w:rsidR="00B03B17" w:rsidRPr="00400DDF">
        <w:rPr>
          <w:rStyle w:val="aff2"/>
        </w:rPr>
        <w:t>.02.</w:t>
      </w:r>
      <w:r w:rsidR="00B03B17">
        <w:rPr>
          <w:rStyle w:val="aff2"/>
        </w:rPr>
        <w:t>14</w:t>
      </w:r>
      <w:r w:rsidR="00D032E8">
        <w:rPr>
          <w:rStyle w:val="aff2"/>
        </w:rPr>
        <w:t xml:space="preserve"> </w:t>
      </w:r>
      <w:r w:rsidR="00B03B17">
        <w:rPr>
          <w:rStyle w:val="aff2"/>
        </w:rPr>
        <w:t>Оснащение средствами автоматизации технологических процессов и производств (по отраслям).</w:t>
      </w:r>
    </w:p>
    <w:p w:rsidR="00161C41" w:rsidRPr="00400DDF" w:rsidRDefault="00161C41" w:rsidP="00400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61C41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161C41" w:rsidRDefault="00161C4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Pr="0087652A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87652A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D032E8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87652A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87652A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F732B3" w:rsidTr="00D53A59">
        <w:tc>
          <w:tcPr>
            <w:tcW w:w="737" w:type="dxa"/>
          </w:tcPr>
          <w:p w:rsidR="00F732B3" w:rsidRP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F732B3" w:rsidRDefault="00F732B3" w:rsidP="00F732B3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F732B3" w:rsidRPr="002D3DA3" w:rsidRDefault="00F732B3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87652A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D032E8">
        <w:rPr>
          <w:rStyle w:val="c2"/>
          <w:color w:val="000000"/>
          <w:u w:val="single"/>
        </w:rPr>
        <w:t xml:space="preserve"> </w:t>
      </w:r>
      <w:r w:rsidRPr="0087652A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1E5D29" w:rsidTr="00B860EA">
        <w:tc>
          <w:tcPr>
            <w:tcW w:w="737" w:type="dxa"/>
          </w:tcPr>
          <w:p w:rsidR="001E5D29" w:rsidRPr="00F732B3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1E5D29" w:rsidRPr="002D3DA3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1E5D29" w:rsidRPr="002D3DA3" w:rsidRDefault="001E5D29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3A6536" w:rsidRPr="00856874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>В результате освоения дисциплины обучающийся должен обладать</w:t>
      </w:r>
      <w:r w:rsidR="00D032E8">
        <w:rPr>
          <w:rStyle w:val="c2"/>
          <w:color w:val="000000"/>
        </w:rPr>
        <w:t xml:space="preserve">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p w:rsidR="003A6536" w:rsidRPr="002D3DA3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3A6536" w:rsidTr="00F732B3">
        <w:trPr>
          <w:jc w:val="center"/>
        </w:trPr>
        <w:tc>
          <w:tcPr>
            <w:tcW w:w="959" w:type="dxa"/>
          </w:tcPr>
          <w:p w:rsidR="003A6536" w:rsidRPr="00B03B17" w:rsidRDefault="003A6536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3A6536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3A6536" w:rsidRDefault="00B03B17" w:rsidP="00B03B1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856874" w:rsidRDefault="003A6536" w:rsidP="003A65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_GoBack"/>
      <w:bookmarkEnd w:id="2"/>
      <w:r w:rsidRPr="00856874">
        <w:rPr>
          <w:rFonts w:eastAsiaTheme="minorHAnsi"/>
          <w:lang w:eastAsia="en-US"/>
        </w:rPr>
        <w:lastRenderedPageBreak/>
        <w:t xml:space="preserve">Техник должен обладать </w:t>
      </w:r>
      <w:r w:rsidRPr="00856874">
        <w:rPr>
          <w:rFonts w:eastAsiaTheme="minorHAnsi"/>
          <w:b/>
          <w:lang w:eastAsia="en-US"/>
        </w:rPr>
        <w:t>профессиональными компетенциями</w:t>
      </w:r>
      <w:r w:rsidRPr="00856874">
        <w:rPr>
          <w:rFonts w:eastAsiaTheme="minorHAnsi"/>
          <w:lang w:eastAsia="en-US"/>
        </w:rPr>
        <w:t>, соответствующими видам деятельности:</w:t>
      </w:r>
    </w:p>
    <w:tbl>
      <w:tblPr>
        <w:tblStyle w:val="aff0"/>
        <w:tblW w:w="10314" w:type="dxa"/>
        <w:tblLook w:val="04A0"/>
      </w:tblPr>
      <w:tblGrid>
        <w:gridCol w:w="1101"/>
        <w:gridCol w:w="9213"/>
      </w:tblGrid>
      <w:tr w:rsidR="002A1112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03B17">
              <w:rPr>
                <w:b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1.2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2A1112" w:rsidTr="00B03B17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1.3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000000"/>
              </w:rPr>
            </w:pPr>
            <w: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B03B17" w:rsidTr="00400DDF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Pr="00856874" w:rsidRDefault="00B03B17" w:rsidP="00B03B17">
            <w:pPr>
              <w:pStyle w:val="c38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</w:t>
            </w:r>
            <w:r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03B17">
              <w:rPr>
                <w:b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03B17">
              <w:rPr>
                <w:b/>
              </w:rPr>
              <w:t xml:space="preserve">Организовывать монтаж, наладку и техническое обслуживание систем </w:t>
            </w:r>
          </w:p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и средств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2A1112" w:rsidTr="00B03B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B03B17" w:rsidTr="00B03B17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Организовывать выполнение производственных заданий подчиненным персоналом.</w:t>
            </w:r>
          </w:p>
        </w:tc>
      </w:tr>
      <w:tr w:rsidR="00B03B17" w:rsidTr="00B03B17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Осуществлять текущий мониторинг состояния систем автоматизации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3A6536" w:rsidRDefault="003A6536" w:rsidP="003A6536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238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4714BB">
        <w:rPr>
          <w:b/>
        </w:rPr>
        <w:t>238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156"/>
        <w:gridCol w:w="1701"/>
      </w:tblGrid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4714BB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701" w:type="dxa"/>
          </w:tcPr>
          <w:p w:rsidR="003A6536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701" w:type="dxa"/>
            <w:vMerge w:val="restart"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</w:tcPr>
          <w:p w:rsidR="003A6536" w:rsidRPr="00F36A8D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701" w:type="dxa"/>
          </w:tcPr>
          <w:p w:rsidR="003A6536" w:rsidRPr="00F07961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91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701" w:type="dxa"/>
          </w:tcPr>
          <w:p w:rsidR="003A6536" w:rsidRPr="00F07961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18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701" w:type="dxa"/>
          </w:tcPr>
          <w:p w:rsidR="003A6536" w:rsidRPr="00F07961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F07961">
              <w:rPr>
                <w:b/>
                <w:bCs/>
                <w:color w:val="44546A" w:themeColor="text2"/>
              </w:rPr>
              <w:t>10</w:t>
            </w:r>
          </w:p>
        </w:tc>
      </w:tr>
      <w:tr w:rsidR="0087652A" w:rsidRPr="00F36A8D" w:rsidTr="0087652A">
        <w:trPr>
          <w:jc w:val="center"/>
        </w:trPr>
        <w:tc>
          <w:tcPr>
            <w:tcW w:w="3288" w:type="dxa"/>
          </w:tcPr>
          <w:p w:rsidR="0087652A" w:rsidRPr="00F36A8D" w:rsidRDefault="0087652A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87652A" w:rsidRPr="00F36A8D" w:rsidRDefault="0087652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5857" w:type="dxa"/>
            <w:gridSpan w:val="2"/>
          </w:tcPr>
          <w:p w:rsidR="0087652A" w:rsidRDefault="0087652A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87652A" w:rsidRPr="00F36A8D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4023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F07961">
        <w:rPr>
          <w:rFonts w:ascii="Times New Roman" w:hAnsi="Times New Roman" w:cs="Times New Roman"/>
          <w:b/>
          <w:bCs/>
          <w:sz w:val="28"/>
          <w:szCs w:val="28"/>
        </w:rPr>
        <w:t xml:space="preserve"> УПВ.0</w:t>
      </w:r>
      <w:r w:rsidR="00904E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7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25D3" w:rsidRPr="00F07961">
        <w:rPr>
          <w:rFonts w:ascii="Times New Roman" w:hAnsi="Times New Roman" w:cs="Times New Roman"/>
          <w:b/>
          <w:sz w:val="28"/>
          <w:szCs w:val="28"/>
        </w:rPr>
        <w:t>Физика.</w:t>
      </w:r>
    </w:p>
    <w:p w:rsidR="002A1112" w:rsidRPr="00786B1D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Pr="00A91407" w:rsidRDefault="00A91407" w:rsidP="00A91407">
            <w:pPr>
              <w:jc w:val="center"/>
              <w:rPr>
                <w:lang w:eastAsia="en-US"/>
              </w:rPr>
            </w:pPr>
            <w:r w:rsidRPr="00A91407">
              <w:rPr>
                <w:lang w:eastAsia="en-US"/>
              </w:rPr>
              <w:t>42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Лабораторная работа № 1.</w:t>
            </w:r>
            <w:r>
              <w:rPr>
                <w:shd w:val="clear" w:color="auto" w:fill="FFFFFF"/>
                <w:lang w:eastAsia="en-US"/>
              </w:rPr>
              <w:t xml:space="preserve"> Определение ускорения </w:t>
            </w:r>
            <w:r>
              <w:rPr>
                <w:bCs/>
                <w:lang w:eastAsia="en-US"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12A2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2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87652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97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 Гидродинамика.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Гидростатика. Гидравлика.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15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реферат на тему: «Применение гидравлики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4714BB">
              <w:rPr>
                <w:lang w:eastAsia="en-US"/>
              </w:rPr>
              <w:t>при</w:t>
            </w:r>
            <w:proofErr w:type="gramEnd"/>
            <w:r w:rsidR="004714BB">
              <w:rPr>
                <w:lang w:eastAsia="en-US"/>
              </w:rPr>
              <w:t xml:space="preserve"> автоматизации системы</w:t>
            </w:r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</w:t>
            </w:r>
            <w:proofErr w:type="gramStart"/>
            <w:r>
              <w:rPr>
                <w:lang w:eastAsia="en-US"/>
              </w:rPr>
              <w:t>:«</w:t>
            </w:r>
            <w:proofErr w:type="gramEnd"/>
            <w:r>
              <w:rPr>
                <w:lang w:eastAsia="en-US"/>
              </w:rPr>
              <w:t>Применение ультразвука при сварке металлов».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Контрольная работа по разделу «Механика».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36" w:rsidRPr="00786B1D" w:rsidRDefault="009A4436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A72DED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A91407" w:rsidP="00A91407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A72DED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A91407" w:rsidP="00A91407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B860EA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A72DED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/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1E5D29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E5D29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Агрегатное состояние 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lastRenderedPageBreak/>
              <w:t>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EB0F6E" w:rsidRPr="00786B1D" w:rsidTr="00B860EA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EB0F6E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DD14C9">
            <w:r w:rsidRPr="00786B1D">
              <w:t>Подготовить конспект на тему: «</w:t>
            </w:r>
            <w:r w:rsidR="00DD14C9">
              <w:t>Твердые</w:t>
            </w:r>
            <w:r w:rsidRPr="00786B1D">
              <w:t xml:space="preserve">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1E5D29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Контрольная работа по разделу «Молекулярная физика</w:t>
            </w:r>
            <w:r w:rsidR="004714BB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1E5D29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EB0F6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2497F" w:rsidP="001E5D29">
            <w:pPr>
              <w:jc w:val="center"/>
            </w:pPr>
            <w:r>
              <w:t>64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EB0F6E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A72DED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29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Электрический </w:t>
            </w: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ток в различных средах</w:t>
            </w: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lastRenderedPageBreak/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  <w:r>
              <w:t>У 1 – У 10</w:t>
            </w:r>
          </w:p>
          <w:p w:rsidR="00A91407" w:rsidRPr="00786B1D" w:rsidRDefault="00A91407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A91407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87652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A72DED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jc w:val="center"/>
              <w:rPr>
                <w:b/>
              </w:rPr>
            </w:pPr>
          </w:p>
          <w:p w:rsidR="00E0040C" w:rsidRDefault="00E0040C" w:rsidP="00A72DED">
            <w:pPr>
              <w:jc w:val="center"/>
              <w:rPr>
                <w:b/>
              </w:rPr>
            </w:pPr>
          </w:p>
          <w:p w:rsidR="00E0040C" w:rsidRPr="00786B1D" w:rsidRDefault="00E0040C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Опыты Герца.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04" w:rsidRPr="00786B1D" w:rsidTr="000B3C8E">
        <w:trPr>
          <w:trHeight w:val="8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6B04" w:rsidRPr="00786B1D" w:rsidRDefault="004D6B04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4D6B04" w:rsidRPr="00786B1D" w:rsidRDefault="004D6B04" w:rsidP="00A72DED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F612A2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4D6B04">
            <w:pPr>
              <w:pStyle w:val="afb"/>
              <w:ind w:left="0" w:right="34"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6B04" w:rsidRPr="00786B1D" w:rsidRDefault="004D6B04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E7854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856874" w:rsidP="00A72DED">
            <w:r>
              <w:t>Итоговая к</w:t>
            </w:r>
            <w:r w:rsidR="00EB0F6E" w:rsidRPr="00786B1D">
              <w:t xml:space="preserve">онтрольная работа за </w:t>
            </w:r>
            <w:r w:rsidR="00EB0F6E" w:rsidRPr="00786B1D">
              <w:rPr>
                <w:lang w:val="en-US"/>
              </w:rPr>
              <w:t>I</w:t>
            </w:r>
            <w:r w:rsidR="00EB0F6E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1B0114" w:rsidRPr="004714BB" w:rsidTr="004714B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A91407" w:rsidRDefault="00A91407" w:rsidP="00A91407">
            <w:pPr>
              <w:contextualSpacing/>
              <w:jc w:val="center"/>
            </w:pPr>
            <w:r w:rsidRPr="00A91407">
              <w:t>У 1 – У 10</w:t>
            </w:r>
          </w:p>
          <w:p w:rsidR="00A91407" w:rsidRPr="004714BB" w:rsidRDefault="00A91407" w:rsidP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91407" w:rsidRPr="004714BB" w:rsidTr="0087652A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7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114" w:rsidRPr="004714BB" w:rsidRDefault="001B0114" w:rsidP="004714BB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shd w:val="clear" w:color="auto" w:fill="F6F6F6"/>
              <w:ind w:left="34"/>
              <w:contextualSpacing/>
            </w:pPr>
            <w:r w:rsidRPr="004714BB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A91407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E93C5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</w:t>
            </w:r>
            <w:r w:rsidR="00E93C55">
              <w:rPr>
                <w:rFonts w:ascii="Times New Roman" w:hAnsi="Times New Roman" w:cs="Times New Roman"/>
                <w:b/>
                <w:sz w:val="24"/>
                <w:szCs w:val="24"/>
              </w:rPr>
              <w:t>а и атомного ядра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Default="004714BB" w:rsidP="00B860EA">
            <w:pPr>
              <w:contextualSpacing/>
              <w:jc w:val="center"/>
            </w:pPr>
            <w:r>
              <w:t>У 1 – У 10</w:t>
            </w:r>
          </w:p>
          <w:p w:rsidR="004714BB" w:rsidRPr="00B860EA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B860E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0A5AC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A72DED">
            <w:pPr>
              <w:contextualSpacing/>
            </w:pPr>
            <w:r w:rsidRPr="00786B1D">
              <w:t xml:space="preserve">Подготовить реферат на тему: </w:t>
            </w:r>
            <w:r>
              <w:t>«Преимущества и недостатки ядерной энергетики».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B860EA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1B0114">
        <w:trPr>
          <w:trHeight w:val="51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1E5D29">
            <w:pPr>
              <w:contextualSpacing/>
            </w:pPr>
            <w:r w:rsidRPr="00786B1D">
              <w:t>Подготовить реферат на тему: «</w:t>
            </w:r>
            <w:r>
              <w:t>ХТС</w:t>
            </w:r>
            <w:r w:rsidRPr="00786B1D">
              <w:t xml:space="preserve"> как источник э</w:t>
            </w:r>
            <w:r>
              <w:t>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E7854">
            <w:pPr>
              <w:contextualSpacing/>
            </w:pPr>
            <w:r w:rsidRPr="00786B1D">
              <w:t>Контрольная работа по разделу «Физика атом</w:t>
            </w:r>
            <w:r>
              <w:t>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A9140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E93C55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FD6439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FD643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FD6439" w:rsidRPr="00786B1D" w:rsidRDefault="00FD6439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87652A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6439" w:rsidRPr="00786B1D" w:rsidRDefault="00FD6439" w:rsidP="001E5D29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856874" w:rsidP="00A72DED">
            <w:pPr>
              <w:contextualSpacing/>
            </w:pPr>
            <w:r>
              <w:t>Итоговая к</w:t>
            </w:r>
            <w:r w:rsidR="002A1112" w:rsidRPr="00786B1D">
              <w:t xml:space="preserve">онтрольная работа за </w:t>
            </w:r>
            <w:r w:rsidR="002A1112" w:rsidRPr="00786B1D">
              <w:rPr>
                <w:lang w:val="en-US"/>
              </w:rPr>
              <w:t>II</w:t>
            </w:r>
            <w:r w:rsidR="002A1112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3A6536" w:rsidP="003A653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4" w:name="_Toc504916283"/>
      <w:r>
        <w:rPr>
          <w:caps/>
          <w:sz w:val="28"/>
          <w:szCs w:val="28"/>
        </w:rPr>
        <w:lastRenderedPageBreak/>
        <w:t>условия реализации программы дисциплины</w:t>
      </w:r>
      <w:bookmarkEnd w:id="4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A6536" w:rsidRPr="00CE43E3" w:rsidRDefault="003A6536" w:rsidP="003A6536">
      <w:pPr>
        <w:rPr>
          <w:b/>
          <w:bCs/>
          <w:sz w:val="28"/>
          <w:szCs w:val="28"/>
        </w:rPr>
      </w:pPr>
      <w:bookmarkStart w:id="5" w:name="_Toc504916284"/>
      <w:r w:rsidRPr="00CE43E3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904F0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904F0A">
        <w:rPr>
          <w:b/>
          <w:bCs/>
          <w:sz w:val="28"/>
          <w:szCs w:val="28"/>
        </w:rPr>
        <w:t xml:space="preserve">дополнительной литературы </w:t>
      </w:r>
    </w:p>
    <w:p w:rsidR="003A6536" w:rsidRDefault="003A6536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3-е изд., стер. М., 2017.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10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2014. –</w:t>
      </w:r>
      <w:r>
        <w:rPr>
          <w:rFonts w:ascii="Times New Roman" w:hAnsi="Times New Roman"/>
          <w:sz w:val="28"/>
          <w:szCs w:val="28"/>
        </w:rPr>
        <w:t xml:space="preserve"> 428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Касьянов В. А., Физика 11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2014. –</w:t>
      </w:r>
      <w:r>
        <w:rPr>
          <w:rFonts w:ascii="Times New Roman" w:hAnsi="Times New Roman"/>
          <w:sz w:val="28"/>
          <w:szCs w:val="28"/>
        </w:rPr>
        <w:t xml:space="preserve"> 448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B5D">
        <w:rPr>
          <w:rFonts w:ascii="Times New Roman" w:hAnsi="Times New Roman"/>
          <w:sz w:val="28"/>
          <w:szCs w:val="28"/>
        </w:rPr>
        <w:t>Мякишев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 Г. Я., Физика 10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2014. – 366 с.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5B5D">
        <w:rPr>
          <w:rFonts w:ascii="Times New Roman" w:hAnsi="Times New Roman"/>
          <w:sz w:val="28"/>
          <w:szCs w:val="28"/>
        </w:rPr>
        <w:t>Мякишев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 Г. Я., Физика 11 класс. Профильный уровень: учеб</w:t>
      </w:r>
      <w:proofErr w:type="gramStart"/>
      <w:r w:rsidRPr="00EC5B5D">
        <w:rPr>
          <w:rFonts w:ascii="Times New Roman" w:hAnsi="Times New Roman"/>
          <w:sz w:val="28"/>
          <w:szCs w:val="28"/>
        </w:rPr>
        <w:t>.</w:t>
      </w:r>
      <w:proofErr w:type="gramEnd"/>
      <w:r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2014. – 399 с.</w:t>
      </w: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 xml:space="preserve">: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gramStart"/>
      <w:r w:rsidRPr="00EC5B5D">
        <w:rPr>
          <w:rFonts w:ascii="Times New Roman" w:hAnsi="Times New Roman"/>
          <w:sz w:val="28"/>
          <w:szCs w:val="28"/>
        </w:rPr>
        <w:t>.Ф</w:t>
      </w:r>
      <w:proofErr w:type="gramEnd"/>
      <w:r w:rsidRPr="00EC5B5D">
        <w:rPr>
          <w:rFonts w:ascii="Times New Roman" w:hAnsi="Times New Roman"/>
          <w:sz w:val="28"/>
          <w:szCs w:val="28"/>
        </w:rPr>
        <w:t>изика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Pr="00904E42" w:rsidRDefault="003A6536" w:rsidP="003A6536">
      <w:pPr>
        <w:contextualSpacing/>
        <w:jc w:val="both"/>
        <w:rPr>
          <w:sz w:val="28"/>
          <w:szCs w:val="28"/>
        </w:rPr>
      </w:pPr>
    </w:p>
    <w:p w:rsidR="00904E42" w:rsidRPr="00904E42" w:rsidRDefault="00904E42" w:rsidP="00904E42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  <w:sz w:val="28"/>
          <w:szCs w:val="28"/>
        </w:rPr>
      </w:pPr>
      <w:r w:rsidRPr="00904E42">
        <w:rPr>
          <w:b/>
          <w:sz w:val="28"/>
          <w:szCs w:val="28"/>
        </w:rPr>
        <w:t xml:space="preserve">3.3. </w:t>
      </w:r>
      <w:proofErr w:type="gramStart"/>
      <w:r w:rsidRPr="00904E42">
        <w:rPr>
          <w:b/>
          <w:sz w:val="28"/>
          <w:szCs w:val="28"/>
        </w:rPr>
        <w:t>Адаптация содержания образования в рамках реализации программы для  обучающихся с ОВЗ</w:t>
      </w:r>
      <w:r w:rsidRPr="00904E42">
        <w:rPr>
          <w:sz w:val="28"/>
          <w:szCs w:val="28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04E42" w:rsidRPr="00904E42" w:rsidRDefault="00904E42" w:rsidP="00904E42">
      <w:pPr>
        <w:ind w:firstLine="567"/>
        <w:jc w:val="both"/>
        <w:rPr>
          <w:sz w:val="28"/>
          <w:szCs w:val="28"/>
        </w:rPr>
      </w:pPr>
      <w:r w:rsidRPr="00904E42">
        <w:rPr>
          <w:bCs/>
          <w:sz w:val="28"/>
          <w:szCs w:val="28"/>
        </w:rPr>
        <w:lastRenderedPageBreak/>
        <w:t>Реализация программы д</w:t>
      </w:r>
      <w:r w:rsidRPr="00904E42">
        <w:rPr>
          <w:sz w:val="28"/>
          <w:szCs w:val="28"/>
        </w:rPr>
        <w:t xml:space="preserve">ля этой группы </w:t>
      </w:r>
      <w:proofErr w:type="gramStart"/>
      <w:r w:rsidRPr="00904E42">
        <w:rPr>
          <w:sz w:val="28"/>
          <w:szCs w:val="28"/>
        </w:rPr>
        <w:t>обучающихся</w:t>
      </w:r>
      <w:proofErr w:type="gramEnd"/>
      <w:r w:rsidRPr="00904E42">
        <w:rPr>
          <w:sz w:val="28"/>
          <w:szCs w:val="28"/>
        </w:rPr>
        <w:t xml:space="preserve"> требует</w:t>
      </w:r>
      <w:r w:rsidRPr="00904E42">
        <w:rPr>
          <w:bCs/>
          <w:sz w:val="28"/>
          <w:szCs w:val="28"/>
        </w:rPr>
        <w:t xml:space="preserve"> </w:t>
      </w:r>
      <w:r w:rsidRPr="00904E42">
        <w:rPr>
          <w:sz w:val="28"/>
          <w:szCs w:val="28"/>
        </w:rPr>
        <w:t xml:space="preserve">создания </w:t>
      </w:r>
      <w:proofErr w:type="spellStart"/>
      <w:r w:rsidRPr="00904E42">
        <w:rPr>
          <w:sz w:val="28"/>
          <w:szCs w:val="28"/>
        </w:rPr>
        <w:t>безбарьерной</w:t>
      </w:r>
      <w:proofErr w:type="spellEnd"/>
      <w:r w:rsidRPr="00904E42">
        <w:rPr>
          <w:sz w:val="28"/>
          <w:szCs w:val="28"/>
        </w:rPr>
        <w:t xml:space="preserve"> среды (обеспечение индивидуально адаптированного рабочего места):</w:t>
      </w:r>
    </w:p>
    <w:p w:rsidR="00904E42" w:rsidRPr="00904E42" w:rsidRDefault="00904E42" w:rsidP="00904E42">
      <w:pPr>
        <w:pStyle w:val="14"/>
        <w:ind w:left="0" w:firstLine="600"/>
        <w:contextualSpacing/>
        <w:jc w:val="both"/>
        <w:rPr>
          <w:sz w:val="28"/>
          <w:szCs w:val="28"/>
        </w:rPr>
      </w:pPr>
      <w:proofErr w:type="gramStart"/>
      <w:r w:rsidRPr="00904E42">
        <w:rPr>
          <w:b/>
          <w:sz w:val="28"/>
          <w:szCs w:val="28"/>
        </w:rPr>
        <w:t>Учебно-методическое обеспечение:</w:t>
      </w:r>
      <w:r w:rsidRPr="00904E42">
        <w:rPr>
          <w:sz w:val="28"/>
          <w:szCs w:val="28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</w:t>
      </w:r>
      <w:r>
        <w:rPr>
          <w:sz w:val="28"/>
          <w:szCs w:val="28"/>
        </w:rPr>
        <w:t xml:space="preserve"> основе (рабочие тетради), </w:t>
      </w:r>
      <w:proofErr w:type="spellStart"/>
      <w:r>
        <w:rPr>
          <w:sz w:val="28"/>
          <w:szCs w:val="28"/>
        </w:rPr>
        <w:t>Ф</w:t>
      </w:r>
      <w:r w:rsidRPr="00904E42">
        <w:rPr>
          <w:sz w:val="28"/>
          <w:szCs w:val="28"/>
        </w:rPr>
        <w:t>ОСы</w:t>
      </w:r>
      <w:proofErr w:type="spellEnd"/>
      <w:r w:rsidRPr="00904E42">
        <w:rPr>
          <w:sz w:val="28"/>
          <w:szCs w:val="28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904E42">
        <w:rPr>
          <w:bCs/>
          <w:sz w:val="28"/>
          <w:szCs w:val="28"/>
        </w:rPr>
        <w:t xml:space="preserve"> макеты, натуральные образцы, материалы для физкультминуток, зрительных гимнастик</w:t>
      </w:r>
      <w:r w:rsidRPr="00904E42">
        <w:rPr>
          <w:sz w:val="28"/>
          <w:szCs w:val="28"/>
        </w:rPr>
        <w:t>.</w:t>
      </w:r>
      <w:proofErr w:type="gramEnd"/>
    </w:p>
    <w:p w:rsidR="00904E42" w:rsidRPr="00904E42" w:rsidRDefault="00904E42" w:rsidP="00904E42">
      <w:pPr>
        <w:pStyle w:val="14"/>
        <w:ind w:left="0" w:firstLine="600"/>
        <w:contextualSpacing/>
        <w:jc w:val="both"/>
        <w:rPr>
          <w:bCs/>
          <w:sz w:val="28"/>
          <w:szCs w:val="28"/>
        </w:rPr>
      </w:pPr>
      <w:proofErr w:type="gramStart"/>
      <w:r w:rsidRPr="00904E42">
        <w:rPr>
          <w:b/>
          <w:sz w:val="28"/>
          <w:szCs w:val="28"/>
        </w:rPr>
        <w:t>Оборудование:</w:t>
      </w:r>
      <w:r w:rsidRPr="00904E42">
        <w:rPr>
          <w:sz w:val="28"/>
          <w:szCs w:val="28"/>
        </w:rPr>
        <w:t xml:space="preserve"> звукоусиливающая </w:t>
      </w:r>
      <w:r w:rsidRPr="00904E42">
        <w:rPr>
          <w:bCs/>
          <w:sz w:val="28"/>
          <w:szCs w:val="28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904E42">
        <w:rPr>
          <w:bCs/>
          <w:sz w:val="28"/>
          <w:szCs w:val="28"/>
        </w:rPr>
        <w:t>гаджетов</w:t>
      </w:r>
      <w:proofErr w:type="spellEnd"/>
      <w:r w:rsidRPr="00904E42">
        <w:rPr>
          <w:bCs/>
          <w:sz w:val="28"/>
          <w:szCs w:val="28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04E42" w:rsidRPr="00904E42" w:rsidRDefault="00904E42" w:rsidP="00904E42">
      <w:pPr>
        <w:ind w:firstLine="600"/>
        <w:jc w:val="both"/>
        <w:rPr>
          <w:sz w:val="28"/>
          <w:szCs w:val="28"/>
        </w:rPr>
      </w:pPr>
      <w:r w:rsidRPr="00904E42">
        <w:rPr>
          <w:b/>
          <w:bCs/>
          <w:sz w:val="28"/>
          <w:szCs w:val="28"/>
        </w:rPr>
        <w:t>Активные технические средства:</w:t>
      </w:r>
      <w:r w:rsidRPr="00904E42">
        <w:rPr>
          <w:bCs/>
          <w:sz w:val="28"/>
          <w:szCs w:val="28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904E42">
        <w:rPr>
          <w:bCs/>
          <w:sz w:val="28"/>
          <w:szCs w:val="28"/>
        </w:rPr>
        <w:t>стереопроекции</w:t>
      </w:r>
      <w:proofErr w:type="spellEnd"/>
      <w:r w:rsidRPr="00904E42">
        <w:rPr>
          <w:bCs/>
          <w:sz w:val="28"/>
          <w:szCs w:val="28"/>
        </w:rPr>
        <w:t xml:space="preserve">, голограммы и др.); </w:t>
      </w:r>
      <w:proofErr w:type="spellStart"/>
      <w:r w:rsidRPr="00904E42">
        <w:rPr>
          <w:bCs/>
          <w:sz w:val="28"/>
          <w:szCs w:val="28"/>
        </w:rPr>
        <w:t>звукотехнические</w:t>
      </w:r>
      <w:proofErr w:type="spellEnd"/>
      <w:r w:rsidRPr="00904E42">
        <w:rPr>
          <w:bCs/>
          <w:sz w:val="28"/>
          <w:szCs w:val="28"/>
        </w:rPr>
        <w:t xml:space="preserve"> устройства (стереомагнитофоны, микшеры, эквалайзеры, </w:t>
      </w:r>
      <w:proofErr w:type="spellStart"/>
      <w:r w:rsidRPr="00904E42">
        <w:rPr>
          <w:bCs/>
          <w:sz w:val="28"/>
          <w:szCs w:val="28"/>
        </w:rPr>
        <w:t>стереоусилители</w:t>
      </w:r>
      <w:proofErr w:type="spellEnd"/>
      <w:r w:rsidRPr="00904E42">
        <w:rPr>
          <w:bCs/>
          <w:sz w:val="28"/>
          <w:szCs w:val="28"/>
        </w:rPr>
        <w:t xml:space="preserve">, лингафонные классы, диктофоны и др.); </w:t>
      </w:r>
      <w:r w:rsidRPr="00904E42">
        <w:rPr>
          <w:sz w:val="28"/>
          <w:szCs w:val="28"/>
        </w:rPr>
        <w:t>доска/SMART - столик/интерактивная плазменная панель с обучающим программным обеспечением.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904E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504916285"/>
      <w:r w:rsidRPr="008A4424">
        <w:rPr>
          <w:caps/>
          <w:sz w:val="28"/>
          <w:szCs w:val="28"/>
        </w:rPr>
        <w:t>4.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6"/>
    </w:p>
    <w:p w:rsidR="00904E42" w:rsidRPr="00904E42" w:rsidRDefault="00904E42" w:rsidP="00904E42">
      <w:pPr>
        <w:jc w:val="center"/>
        <w:rPr>
          <w:b/>
        </w:rPr>
      </w:pPr>
      <w:r w:rsidRPr="00904E42">
        <w:rPr>
          <w:b/>
        </w:rPr>
        <w:t>УПВ.02. Физика</w:t>
      </w:r>
    </w:p>
    <w:p w:rsidR="00904E42" w:rsidRDefault="00904E42" w:rsidP="003A6536"/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 xml:space="preserve">движение тел и искусственных спутников Земли; свойства газов, жидкостей и твердых тел; </w:t>
            </w:r>
            <w:proofErr w:type="spellStart"/>
            <w:r w:rsidRPr="00A20B22">
              <w:rPr>
                <w:rStyle w:val="c2"/>
                <w:color w:val="000000"/>
              </w:rPr>
              <w:t>электромагнитнуюиндукцию</w:t>
            </w:r>
            <w:proofErr w:type="spellEnd"/>
            <w:r w:rsidRPr="00A20B22">
              <w:rPr>
                <w:rStyle w:val="c2"/>
                <w:color w:val="000000"/>
              </w:rPr>
              <w:t>,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F07961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732B3">
        <w:trPr>
          <w:trHeight w:val="189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lastRenderedPageBreak/>
              <w:t>приводить примеры, показывающие, что: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F07961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F732B3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904E42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>
        <w:rPr>
          <w:b/>
        </w:rPr>
        <w:lastRenderedPageBreak/>
        <w:t>Формы и методы контроля</w:t>
      </w:r>
      <w:r>
        <w:t xml:space="preserve"> </w:t>
      </w:r>
      <w:r>
        <w:rPr>
          <w:b/>
        </w:rPr>
        <w:t>и оценки</w:t>
      </w:r>
      <w:r>
        <w:t xml:space="preserve"> результатов обучения должны позволять проверять у обучающихся развитие </w:t>
      </w:r>
      <w:r w:rsidRPr="00C4348D">
        <w:rPr>
          <w:b/>
        </w:rPr>
        <w:t>общих компетенций.</w:t>
      </w:r>
      <w: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2127"/>
        <w:gridCol w:w="2411"/>
        <w:gridCol w:w="2269"/>
        <w:gridCol w:w="1907"/>
      </w:tblGrid>
      <w:tr w:rsidR="00904E42" w:rsidRPr="00750D9F" w:rsidTr="007727CA">
        <w:trPr>
          <w:cantSplit/>
          <w:trHeight w:val="173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 xml:space="preserve">Код </w:t>
            </w:r>
          </w:p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Основные показатели</w:t>
            </w:r>
          </w:p>
          <w:p w:rsidR="00904E42" w:rsidRPr="00750D9F" w:rsidRDefault="00904E42" w:rsidP="007727CA">
            <w:pPr>
              <w:jc w:val="center"/>
              <w:rPr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50D9F">
              <w:rPr>
                <w:iCs/>
                <w:sz w:val="20"/>
                <w:szCs w:val="20"/>
              </w:rPr>
              <w:t>сферах</w:t>
            </w:r>
            <w:proofErr w:type="gramEnd"/>
            <w:r w:rsidRPr="00750D9F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904E42" w:rsidRPr="00750D9F" w:rsidTr="007727CA">
        <w:trPr>
          <w:cantSplit/>
          <w:trHeight w:val="23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а</w:t>
            </w:r>
            <w:r w:rsidRPr="00750D9F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750D9F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i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50D9F">
              <w:rPr>
                <w:iCs/>
                <w:sz w:val="20"/>
                <w:szCs w:val="20"/>
              </w:rPr>
              <w:t>значимое</w:t>
            </w:r>
            <w:proofErr w:type="gramEnd"/>
            <w:r w:rsidRPr="00750D9F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</w:tc>
      </w:tr>
      <w:tr w:rsidR="00904E42" w:rsidRPr="00750D9F" w:rsidTr="007727CA">
        <w:trPr>
          <w:cantSplit/>
          <w:trHeight w:val="113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4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50D9F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750D9F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наблюдение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50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750D9F"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9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00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iCs/>
                <w:sz w:val="20"/>
                <w:szCs w:val="20"/>
              </w:rPr>
              <w:t xml:space="preserve"> грамотно </w:t>
            </w:r>
            <w:r w:rsidRPr="00750D9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50D9F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50D9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2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61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750D9F">
              <w:rPr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sz w:val="20"/>
                <w:szCs w:val="20"/>
              </w:rPr>
              <w:t xml:space="preserve"> поведения;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 w:rsidRPr="00750D9F"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 w:rsidRPr="00750D9F">
              <w:rPr>
                <w:bCs/>
                <w:iCs/>
                <w:sz w:val="20"/>
                <w:szCs w:val="20"/>
              </w:rPr>
              <w:t xml:space="preserve">применять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11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 и последствия его нарушения.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50D9F"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наблюдение;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904E42" w:rsidRPr="00750D9F" w:rsidTr="007727CA">
        <w:trPr>
          <w:cantSplit/>
          <w:trHeight w:val="122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26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4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(специальности);</w:t>
            </w:r>
            <w:r w:rsidRPr="00750D9F"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</w:t>
            </w:r>
            <w:r w:rsidRPr="00750D9F">
              <w:rPr>
                <w:bCs/>
                <w:sz w:val="20"/>
                <w:szCs w:val="20"/>
              </w:rPr>
              <w:t>практическая работа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5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Пользоваться профессиональной документацией на </w:t>
            </w:r>
            <w:proofErr w:type="gramStart"/>
            <w:r w:rsidRPr="00750D9F">
              <w:rPr>
                <w:sz w:val="20"/>
                <w:szCs w:val="20"/>
              </w:rPr>
              <w:t>государственном</w:t>
            </w:r>
            <w:proofErr w:type="gramEnd"/>
            <w:r w:rsidRPr="00750D9F">
              <w:rPr>
                <w:sz w:val="20"/>
                <w:szCs w:val="20"/>
              </w:rPr>
              <w:t xml:space="preserve"> и иностранных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2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Знания:</w:t>
            </w:r>
            <w:r w:rsidRPr="00750D9F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6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50D9F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-экспертное наблюдение</w:t>
            </w:r>
          </w:p>
        </w:tc>
      </w:tr>
      <w:tr w:rsidR="00904E42" w:rsidRPr="00750D9F" w:rsidTr="007727CA">
        <w:trPr>
          <w:cantSplit/>
          <w:trHeight w:val="129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sz w:val="20"/>
                <w:szCs w:val="20"/>
              </w:rPr>
              <w:t>Знание:</w:t>
            </w:r>
            <w:r w:rsidRPr="00750D9F">
              <w:rPr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904E42" w:rsidRDefault="00904E42" w:rsidP="00904E42"/>
    <w:p w:rsidR="00904E42" w:rsidRPr="001E0FC1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4E42" w:rsidRPr="001E0FC1" w:rsidRDefault="00904E42" w:rsidP="00904E42"/>
    <w:p w:rsidR="00904E42" w:rsidRPr="001E0FC1" w:rsidRDefault="00904E42" w:rsidP="00904E42"/>
    <w:p w:rsidR="00904E42" w:rsidRDefault="00904E42" w:rsidP="00904E42"/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39A" w:rsidRPr="00477041" w:rsidRDefault="0057439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7439A" w:rsidRPr="00477041" w:rsidRDefault="0057439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D032E8" w:rsidRDefault="00653143">
        <w:pPr>
          <w:pStyle w:val="ac"/>
          <w:jc w:val="right"/>
        </w:pPr>
        <w:fldSimple w:instr=" PAGE   \* MERGEFORMAT ">
          <w:r w:rsidR="00904E42">
            <w:rPr>
              <w:noProof/>
            </w:rPr>
            <w:t>2</w:t>
          </w:r>
        </w:fldSimple>
      </w:p>
    </w:sdtContent>
  </w:sdt>
  <w:p w:rsidR="00D032E8" w:rsidRDefault="00D032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39A" w:rsidRPr="00477041" w:rsidRDefault="0057439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7439A" w:rsidRPr="00477041" w:rsidRDefault="0057439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  <w:num w:numId="27">
    <w:abstractNumId w:val="5"/>
  </w:num>
  <w:num w:numId="28">
    <w:abstractNumId w:val="8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43CD9"/>
    <w:rsid w:val="00051796"/>
    <w:rsid w:val="00053CB6"/>
    <w:rsid w:val="000800CF"/>
    <w:rsid w:val="0008155D"/>
    <w:rsid w:val="000A46FE"/>
    <w:rsid w:val="000A5ACE"/>
    <w:rsid w:val="000B3C8E"/>
    <w:rsid w:val="000C6EB9"/>
    <w:rsid w:val="00115BF6"/>
    <w:rsid w:val="00140236"/>
    <w:rsid w:val="0014212B"/>
    <w:rsid w:val="001421E9"/>
    <w:rsid w:val="00161C41"/>
    <w:rsid w:val="00177DE5"/>
    <w:rsid w:val="00196D15"/>
    <w:rsid w:val="001B0114"/>
    <w:rsid w:val="001E5D29"/>
    <w:rsid w:val="00200A66"/>
    <w:rsid w:val="00246F54"/>
    <w:rsid w:val="00254778"/>
    <w:rsid w:val="00280D29"/>
    <w:rsid w:val="00294D5B"/>
    <w:rsid w:val="002A1112"/>
    <w:rsid w:val="002A2CEC"/>
    <w:rsid w:val="002D77A3"/>
    <w:rsid w:val="002E7BAB"/>
    <w:rsid w:val="003279C6"/>
    <w:rsid w:val="00330FE8"/>
    <w:rsid w:val="003A6536"/>
    <w:rsid w:val="00400DDF"/>
    <w:rsid w:val="00406C64"/>
    <w:rsid w:val="00407234"/>
    <w:rsid w:val="00412710"/>
    <w:rsid w:val="004204D2"/>
    <w:rsid w:val="00420A69"/>
    <w:rsid w:val="00431F44"/>
    <w:rsid w:val="004714BB"/>
    <w:rsid w:val="00477041"/>
    <w:rsid w:val="00477E04"/>
    <w:rsid w:val="004957C5"/>
    <w:rsid w:val="004C1402"/>
    <w:rsid w:val="004C5EC8"/>
    <w:rsid w:val="004D6B04"/>
    <w:rsid w:val="00543D27"/>
    <w:rsid w:val="00551BC6"/>
    <w:rsid w:val="005547FA"/>
    <w:rsid w:val="0057439A"/>
    <w:rsid w:val="00625FF8"/>
    <w:rsid w:val="006401BD"/>
    <w:rsid w:val="00653143"/>
    <w:rsid w:val="006710F2"/>
    <w:rsid w:val="006C134E"/>
    <w:rsid w:val="006C4B33"/>
    <w:rsid w:val="006D3B75"/>
    <w:rsid w:val="006D4022"/>
    <w:rsid w:val="006E348E"/>
    <w:rsid w:val="006E5EEE"/>
    <w:rsid w:val="00713626"/>
    <w:rsid w:val="007163B4"/>
    <w:rsid w:val="007A7E3C"/>
    <w:rsid w:val="007C0178"/>
    <w:rsid w:val="007D1DD8"/>
    <w:rsid w:val="00840ECC"/>
    <w:rsid w:val="00856552"/>
    <w:rsid w:val="00856874"/>
    <w:rsid w:val="0087652A"/>
    <w:rsid w:val="008F04C1"/>
    <w:rsid w:val="00904E42"/>
    <w:rsid w:val="00904F0A"/>
    <w:rsid w:val="0097534E"/>
    <w:rsid w:val="00985985"/>
    <w:rsid w:val="009A4436"/>
    <w:rsid w:val="009C56F4"/>
    <w:rsid w:val="009D165F"/>
    <w:rsid w:val="00A30873"/>
    <w:rsid w:val="00A423ED"/>
    <w:rsid w:val="00A53D8C"/>
    <w:rsid w:val="00A53F3D"/>
    <w:rsid w:val="00A72DED"/>
    <w:rsid w:val="00A91407"/>
    <w:rsid w:val="00AE7854"/>
    <w:rsid w:val="00B03B17"/>
    <w:rsid w:val="00B11895"/>
    <w:rsid w:val="00B1799B"/>
    <w:rsid w:val="00B54862"/>
    <w:rsid w:val="00B665DA"/>
    <w:rsid w:val="00B66BFF"/>
    <w:rsid w:val="00B72A87"/>
    <w:rsid w:val="00B860EA"/>
    <w:rsid w:val="00BD2053"/>
    <w:rsid w:val="00BF0570"/>
    <w:rsid w:val="00C315AF"/>
    <w:rsid w:val="00C449AB"/>
    <w:rsid w:val="00C50F9A"/>
    <w:rsid w:val="00CA4F06"/>
    <w:rsid w:val="00D032E8"/>
    <w:rsid w:val="00D1187C"/>
    <w:rsid w:val="00D43A79"/>
    <w:rsid w:val="00D53A59"/>
    <w:rsid w:val="00DB71A8"/>
    <w:rsid w:val="00DD14C9"/>
    <w:rsid w:val="00DD559A"/>
    <w:rsid w:val="00DE0FD8"/>
    <w:rsid w:val="00E0040C"/>
    <w:rsid w:val="00E3528F"/>
    <w:rsid w:val="00E7587C"/>
    <w:rsid w:val="00E75F45"/>
    <w:rsid w:val="00E93C55"/>
    <w:rsid w:val="00EB0F6E"/>
    <w:rsid w:val="00EC295A"/>
    <w:rsid w:val="00EC58BB"/>
    <w:rsid w:val="00EE1DF1"/>
    <w:rsid w:val="00EE278C"/>
    <w:rsid w:val="00F025D3"/>
    <w:rsid w:val="00F07961"/>
    <w:rsid w:val="00F2497F"/>
    <w:rsid w:val="00F342F0"/>
    <w:rsid w:val="00F43BD3"/>
    <w:rsid w:val="00F612A2"/>
    <w:rsid w:val="00F732B3"/>
    <w:rsid w:val="00FD1CC3"/>
    <w:rsid w:val="00FD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6C6F-90A2-4D11-9382-670005FC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5486</Words>
  <Characters>31273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4</cp:revision>
  <cp:lastPrinted>2018-10-29T04:42:00Z</cp:lastPrinted>
  <dcterms:created xsi:type="dcterms:W3CDTF">2018-10-15T10:05:00Z</dcterms:created>
  <dcterms:modified xsi:type="dcterms:W3CDTF">2019-06-24T04:28:00Z</dcterms:modified>
</cp:coreProperties>
</file>