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BA" w:rsidRPr="001F30E2" w:rsidRDefault="00B763BA" w:rsidP="00B763BA">
      <w:pPr>
        <w:jc w:val="right"/>
      </w:pPr>
      <w:r w:rsidRPr="001F30E2">
        <w:t xml:space="preserve">Приложение </w:t>
      </w:r>
      <w:r w:rsidRPr="001F30E2">
        <w:rPr>
          <w:color w:val="1F497D"/>
          <w:lang w:val="en-US"/>
        </w:rPr>
        <w:t>II</w:t>
      </w:r>
      <w:r w:rsidRPr="001F30E2">
        <w:rPr>
          <w:color w:val="1F497D"/>
        </w:rPr>
        <w:t>.8</w:t>
      </w:r>
    </w:p>
    <w:p w:rsidR="00B763BA" w:rsidRPr="001F30E2" w:rsidRDefault="00B763BA" w:rsidP="00B763BA">
      <w:pPr>
        <w:jc w:val="right"/>
      </w:pPr>
      <w:r w:rsidRPr="001F30E2">
        <w:t xml:space="preserve">к ООП СПО по специальности </w:t>
      </w:r>
    </w:p>
    <w:p w:rsidR="00B763BA" w:rsidRPr="001F30E2" w:rsidRDefault="00B763BA" w:rsidP="00B763BA">
      <w:pPr>
        <w:jc w:val="right"/>
      </w:pPr>
      <w:r w:rsidRPr="001F30E2">
        <w:t>15.02.14 Оснащение средствами автоматизации</w:t>
      </w:r>
    </w:p>
    <w:p w:rsidR="00B763BA" w:rsidRPr="001F30E2" w:rsidRDefault="00B763BA" w:rsidP="00B763BA">
      <w:pPr>
        <w:jc w:val="right"/>
        <w:rPr>
          <w:b/>
          <w:i/>
        </w:rPr>
      </w:pPr>
      <w:r w:rsidRPr="001F30E2">
        <w:t>технологических процессов и производств</w:t>
      </w:r>
    </w:p>
    <w:p w:rsidR="00B763BA" w:rsidRPr="001F30E2" w:rsidRDefault="00B763BA" w:rsidP="00B76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F30E2" w:rsidRDefault="001F30E2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  <w:r w:rsidRPr="001F30E2">
        <w:rPr>
          <w:caps/>
        </w:rPr>
        <w:t>ГАПОУ ТО «</w:t>
      </w:r>
      <w:proofErr w:type="spellStart"/>
      <w:r w:rsidRPr="001F30E2">
        <w:t>Тобольский</w:t>
      </w:r>
      <w:proofErr w:type="spellEnd"/>
      <w:r w:rsidRPr="001F30E2">
        <w:rPr>
          <w:caps/>
        </w:rPr>
        <w:t xml:space="preserve"> </w:t>
      </w:r>
      <w:r w:rsidRPr="001F30E2">
        <w:t>многопрофильный</w:t>
      </w:r>
      <w:r w:rsidRPr="001F30E2">
        <w:rPr>
          <w:caps/>
        </w:rPr>
        <w:t xml:space="preserve"> </w:t>
      </w:r>
      <w:r w:rsidRPr="001F30E2">
        <w:t>техникум</w:t>
      </w:r>
      <w:r w:rsidRPr="001F30E2">
        <w:rPr>
          <w:caps/>
        </w:rPr>
        <w:t>»</w:t>
      </w: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1F30E2">
        <w:rPr>
          <w:b/>
          <w:caps/>
        </w:rPr>
        <w:t>Рабочая  ПРОГРАММа учебной дисциплины</w:t>
      </w:r>
    </w:p>
    <w:p w:rsidR="003A6536" w:rsidRPr="001F30E2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1F30E2" w:rsidRDefault="00B763BA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F30E2">
        <w:rPr>
          <w:rFonts w:ascii="Times New Roman" w:hAnsi="Times New Roman"/>
          <w:sz w:val="24"/>
          <w:szCs w:val="24"/>
        </w:rPr>
        <w:t>ОУП</w:t>
      </w:r>
      <w:r w:rsidR="00AA7DDC" w:rsidRPr="001F30E2">
        <w:rPr>
          <w:rFonts w:ascii="Times New Roman" w:hAnsi="Times New Roman"/>
          <w:sz w:val="24"/>
          <w:szCs w:val="24"/>
        </w:rPr>
        <w:t>.</w:t>
      </w:r>
      <w:r w:rsidRPr="001F30E2">
        <w:rPr>
          <w:rFonts w:ascii="Times New Roman" w:hAnsi="Times New Roman"/>
          <w:sz w:val="24"/>
          <w:szCs w:val="24"/>
        </w:rPr>
        <w:t>08</w:t>
      </w:r>
      <w:r w:rsidR="00AA7DDC" w:rsidRPr="001F30E2">
        <w:rPr>
          <w:rFonts w:ascii="Times New Roman" w:hAnsi="Times New Roman"/>
          <w:sz w:val="24"/>
          <w:szCs w:val="24"/>
        </w:rPr>
        <w:t xml:space="preserve"> Астрономия</w:t>
      </w:r>
    </w:p>
    <w:p w:rsidR="003A6536" w:rsidRPr="001F30E2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Pr="001F30E2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441FA" w:rsidRPr="001F30E2" w:rsidRDefault="003441FA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F30E2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1F30E2">
        <w:rPr>
          <w:rFonts w:ascii="Times New Roman" w:hAnsi="Times New Roman"/>
          <w:sz w:val="24"/>
          <w:szCs w:val="24"/>
        </w:rPr>
        <w:t xml:space="preserve">г. </w:t>
      </w:r>
      <w:r w:rsidR="00F025D3" w:rsidRPr="001F30E2">
        <w:rPr>
          <w:rFonts w:ascii="Times New Roman" w:hAnsi="Times New Roman"/>
          <w:sz w:val="24"/>
          <w:szCs w:val="24"/>
        </w:rPr>
        <w:t>Тобольск</w:t>
      </w:r>
      <w:r w:rsidRPr="001F30E2">
        <w:rPr>
          <w:rFonts w:ascii="Times New Roman" w:hAnsi="Times New Roman"/>
          <w:sz w:val="24"/>
          <w:szCs w:val="24"/>
        </w:rPr>
        <w:t>, 201</w:t>
      </w:r>
      <w:r w:rsidR="007F5F86" w:rsidRPr="001F30E2">
        <w:rPr>
          <w:rFonts w:ascii="Times New Roman" w:hAnsi="Times New Roman"/>
          <w:sz w:val="24"/>
          <w:szCs w:val="24"/>
        </w:rPr>
        <w:t>9</w:t>
      </w:r>
      <w:r w:rsidRPr="001F30E2">
        <w:rPr>
          <w:rFonts w:ascii="Times New Roman" w:hAnsi="Times New Roman"/>
          <w:sz w:val="24"/>
          <w:szCs w:val="24"/>
        </w:rPr>
        <w:t>г.</w:t>
      </w:r>
    </w:p>
    <w:p w:rsidR="007F5F86" w:rsidRDefault="007F5F86" w:rsidP="00B763BA">
      <w:pPr>
        <w:ind w:firstLine="709"/>
        <w:jc w:val="both"/>
      </w:pPr>
    </w:p>
    <w:p w:rsidR="001F30E2" w:rsidRDefault="001F30E2" w:rsidP="00B763BA">
      <w:pPr>
        <w:ind w:firstLine="709"/>
        <w:jc w:val="both"/>
      </w:pPr>
    </w:p>
    <w:p w:rsidR="001F30E2" w:rsidRDefault="001F30E2" w:rsidP="00B763BA">
      <w:pPr>
        <w:ind w:firstLine="709"/>
        <w:jc w:val="both"/>
      </w:pPr>
    </w:p>
    <w:p w:rsidR="007F5F86" w:rsidRPr="007F5F86" w:rsidRDefault="007F5F86" w:rsidP="007F5F86">
      <w:pPr>
        <w:jc w:val="both"/>
      </w:pPr>
      <w:r w:rsidRPr="007F5F86">
        <w:lastRenderedPageBreak/>
        <w:t>Рабочая программа учебной дисциплины</w:t>
      </w:r>
      <w:r w:rsidRPr="007F5F86">
        <w:rPr>
          <w:caps/>
        </w:rPr>
        <w:t xml:space="preserve"> </w:t>
      </w:r>
      <w:r w:rsidRPr="007F5F86">
        <w:t xml:space="preserve">разработана на основе: </w:t>
      </w:r>
    </w:p>
    <w:p w:rsidR="007F5F86" w:rsidRPr="007F5F86" w:rsidRDefault="007F5F86" w:rsidP="007F5F86">
      <w:pPr>
        <w:numPr>
          <w:ilvl w:val="0"/>
          <w:numId w:val="35"/>
        </w:numPr>
        <w:jc w:val="both"/>
        <w:rPr>
          <w:rStyle w:val="FontStyle60"/>
          <w:sz w:val="24"/>
          <w:szCs w:val="24"/>
        </w:rPr>
      </w:pPr>
      <w:r w:rsidRPr="007F5F86">
        <w:t>примерной программы общеобразовательной учебной дисциплины «Физика»</w:t>
      </w:r>
      <w:r w:rsidRPr="007F5F86">
        <w:rPr>
          <w:color w:val="FF0000"/>
        </w:rPr>
        <w:t xml:space="preserve"> </w:t>
      </w:r>
      <w:r w:rsidRPr="007F5F86"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7F5F86" w:rsidRPr="007F5F86" w:rsidRDefault="007F5F86" w:rsidP="007F5F86">
      <w:pPr>
        <w:numPr>
          <w:ilvl w:val="0"/>
          <w:numId w:val="35"/>
        </w:numPr>
        <w:jc w:val="both"/>
        <w:rPr>
          <w:rStyle w:val="FontStyle60"/>
          <w:sz w:val="24"/>
          <w:szCs w:val="24"/>
        </w:rPr>
      </w:pPr>
      <w:r w:rsidRPr="007F5F86">
        <w:rPr>
          <w:rStyle w:val="FontStyle60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7F5F86">
        <w:rPr>
          <w:rStyle w:val="FontStyle60"/>
          <w:sz w:val="24"/>
          <w:szCs w:val="24"/>
        </w:rPr>
        <w:softHyphen/>
        <w:t xml:space="preserve">ны «Физика», </w:t>
      </w:r>
    </w:p>
    <w:p w:rsidR="007F5F86" w:rsidRPr="007F5F86" w:rsidRDefault="007F5F86" w:rsidP="007F5F86">
      <w:pPr>
        <w:numPr>
          <w:ilvl w:val="0"/>
          <w:numId w:val="35"/>
        </w:numPr>
        <w:jc w:val="both"/>
      </w:pPr>
      <w:proofErr w:type="gramStart"/>
      <w:r w:rsidRPr="007F5F86">
        <w:t>федерального государственного образовательного стандарта среднего профессионального образования по специальности 15.02.14 Оснащение средствами автоматизации технологических процессов и производств (приказ Министерства образования и науки Российской Федерации «</w:t>
      </w:r>
      <w:r w:rsidRPr="007F5F86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F5F86">
        <w:t xml:space="preserve"> по специальности 15.02.14 Оснащение средствами автоматизации технологических процессов и производств № 1582 от 09.12.2016, </w:t>
      </w:r>
      <w:r w:rsidRPr="007F5F86">
        <w:rPr>
          <w:bCs/>
        </w:rPr>
        <w:t>зарегистрирован Министерством юстиции Российской Федерации 23.12.16, №44917)</w:t>
      </w:r>
      <w:proofErr w:type="gramEnd"/>
    </w:p>
    <w:p w:rsidR="007F5F86" w:rsidRPr="007F5F86" w:rsidRDefault="007F5F86" w:rsidP="007F5F86">
      <w:pPr>
        <w:jc w:val="both"/>
        <w:rPr>
          <w:rStyle w:val="FontStyle60"/>
          <w:sz w:val="24"/>
          <w:szCs w:val="24"/>
        </w:rPr>
      </w:pPr>
      <w:proofErr w:type="gramStart"/>
      <w:r w:rsidRPr="007F5F86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7F5F86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7F5F86">
        <w:rPr>
          <w:rStyle w:val="FontStyle60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7F5F86">
        <w:rPr>
          <w:rStyle w:val="FontStyle60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F5F86">
        <w:rPr>
          <w:rStyle w:val="FontStyle60"/>
          <w:sz w:val="24"/>
          <w:szCs w:val="24"/>
        </w:rPr>
        <w:t>Минобрнауки</w:t>
      </w:r>
      <w:proofErr w:type="spellEnd"/>
      <w:r w:rsidRPr="007F5F86">
        <w:rPr>
          <w:rStyle w:val="FontStyle60"/>
          <w:sz w:val="24"/>
          <w:szCs w:val="24"/>
        </w:rPr>
        <w:t xml:space="preserve"> России от 17.03.2015 № 06-259); </w:t>
      </w:r>
      <w:proofErr w:type="gramEnd"/>
    </w:p>
    <w:p w:rsidR="007F5F86" w:rsidRPr="007F5F86" w:rsidRDefault="007F5F86" w:rsidP="00B763BA">
      <w:pPr>
        <w:ind w:firstLine="709"/>
        <w:jc w:val="both"/>
      </w:pPr>
    </w:p>
    <w:p w:rsidR="007F5F86" w:rsidRDefault="007F5F86" w:rsidP="00B763BA">
      <w:pPr>
        <w:ind w:firstLine="709"/>
        <w:jc w:val="both"/>
      </w:pPr>
    </w:p>
    <w:p w:rsidR="003A6536" w:rsidRPr="00B763B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763BA">
        <w:rPr>
          <w:b/>
        </w:rPr>
        <w:t xml:space="preserve">Организация-разработчик: </w:t>
      </w:r>
    </w:p>
    <w:p w:rsidR="00F12F84" w:rsidRPr="00F025D3" w:rsidRDefault="00F12F8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F025D3" w:rsidRPr="00B763BA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B763BA">
        <w:rPr>
          <w:sz w:val="21"/>
          <w:szCs w:val="21"/>
          <w:shd w:val="clear" w:color="auto" w:fill="FFFFFF"/>
        </w:rPr>
        <w:t>ГАПОУ ТО «</w:t>
      </w:r>
      <w:proofErr w:type="spellStart"/>
      <w:r w:rsidRPr="00B763BA">
        <w:t>Тобольский</w:t>
      </w:r>
      <w:proofErr w:type="spellEnd"/>
      <w:r w:rsidRPr="00B763BA">
        <w:t xml:space="preserve"> многопрофильный техникум»</w:t>
      </w:r>
    </w:p>
    <w:p w:rsidR="003A6536" w:rsidRPr="00B763B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B763B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763BA">
        <w:rPr>
          <w:b/>
        </w:rPr>
        <w:t>Разработчики:</w:t>
      </w:r>
    </w:p>
    <w:p w:rsidR="003A6536" w:rsidRPr="00B763B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B763BA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B763BA">
        <w:t xml:space="preserve">Алиев </w:t>
      </w:r>
      <w:proofErr w:type="spellStart"/>
      <w:r w:rsidRPr="00B763BA">
        <w:t>Ильяс</w:t>
      </w:r>
      <w:proofErr w:type="spellEnd"/>
      <w:r w:rsidRPr="00B763BA">
        <w:t xml:space="preserve"> </w:t>
      </w:r>
      <w:proofErr w:type="spellStart"/>
      <w:r w:rsidRPr="00B763BA">
        <w:t>Манзурович</w:t>
      </w:r>
      <w:proofErr w:type="spellEnd"/>
      <w:r w:rsidR="003A6536" w:rsidRPr="00B763BA">
        <w:t xml:space="preserve"> – преподаватель физики</w:t>
      </w:r>
    </w:p>
    <w:p w:rsidR="003A6536" w:rsidRPr="00B763B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vertAlign w:val="superscript"/>
        </w:rPr>
      </w:pPr>
      <w:r w:rsidRPr="00B763BA">
        <w:rPr>
          <w:vertAlign w:val="superscript"/>
        </w:rPr>
        <w:t>Ф.И.О., ученая степень, звание, должность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7F5F86" w:rsidRPr="006961A3" w:rsidRDefault="007F5F86" w:rsidP="007F5F86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6961A3">
        <w:t>естественно-научных</w:t>
      </w:r>
      <w:proofErr w:type="spellEnd"/>
      <w:r w:rsidRPr="006961A3">
        <w:t xml:space="preserve"> дисциплин (г</w:t>
      </w:r>
      <w:proofErr w:type="gramStart"/>
      <w:r w:rsidRPr="006961A3">
        <w:t>.Т</w:t>
      </w:r>
      <w:proofErr w:type="gramEnd"/>
      <w:r w:rsidRPr="006961A3">
        <w:t xml:space="preserve">обольск) </w:t>
      </w:r>
      <w:r w:rsidRPr="006961A3">
        <w:br/>
      </w:r>
      <w:r>
        <w:t>П</w:t>
      </w:r>
      <w:r w:rsidRPr="006961A3">
        <w:t>ротокол №</w:t>
      </w:r>
      <w:r>
        <w:t xml:space="preserve"> </w:t>
      </w:r>
      <w:r w:rsidRPr="006961A3">
        <w:t xml:space="preserve">9 </w:t>
      </w:r>
      <w:r>
        <w:t xml:space="preserve">от 17 </w:t>
      </w:r>
      <w:r w:rsidRPr="006961A3">
        <w:t>мая 201</w:t>
      </w:r>
      <w:r>
        <w:t>9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 w:rsidR="0059630F">
        <w:t>дседатель ЦК _______________/</w:t>
      </w:r>
      <w:r>
        <w:t>Трухина Т.В.</w:t>
      </w:r>
      <w:r w:rsidR="0059630F">
        <w:t>/</w:t>
      </w:r>
    </w:p>
    <w:p w:rsidR="007F5F86" w:rsidRDefault="007F5F86" w:rsidP="007F5F86">
      <w:pPr>
        <w:jc w:val="both"/>
      </w:pPr>
    </w:p>
    <w:p w:rsidR="007F5F86" w:rsidRPr="00A65325" w:rsidRDefault="007F5F86" w:rsidP="007F5F86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7F5F86" w:rsidRPr="00BE2D65" w:rsidRDefault="007F5F86" w:rsidP="007F5F86">
      <w:pPr>
        <w:jc w:val="both"/>
      </w:pPr>
      <w:r w:rsidRPr="00BE2D65">
        <w:t>Мето</w:t>
      </w:r>
      <w:r w:rsidR="0059630F">
        <w:t>дист ______________/</w:t>
      </w:r>
      <w:proofErr w:type="spellStart"/>
      <w:r w:rsidRPr="00BE2D65">
        <w:t>Симанова</w:t>
      </w:r>
      <w:proofErr w:type="spellEnd"/>
      <w:r w:rsidRPr="00BE2D65">
        <w:t xml:space="preserve"> И.Н.</w:t>
      </w:r>
      <w:r w:rsidR="0059630F">
        <w:t>/</w:t>
      </w: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Pr="00B763BA" w:rsidRDefault="003A6536" w:rsidP="003A6536">
          <w:pPr>
            <w:pStyle w:val="aff1"/>
            <w:jc w:val="center"/>
            <w:rPr>
              <w:sz w:val="24"/>
              <w:szCs w:val="24"/>
            </w:rPr>
          </w:pPr>
          <w:r w:rsidRPr="00B763BA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A6536" w:rsidRPr="00B763BA" w:rsidRDefault="00BC57E7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BC57E7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B763BA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BC57E7">
            <w:rPr>
              <w:b w:val="0"/>
              <w:bCs w:val="0"/>
              <w:caps w:val="0"/>
              <w:sz w:val="24"/>
            </w:rPr>
            <w:fldChar w:fldCharType="separate"/>
          </w:r>
          <w:hyperlink w:anchor="_Toc504916281" w:history="1">
            <w:r w:rsidR="003A6536" w:rsidRPr="00B763BA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3A6536" w:rsidRPr="00B763BA">
              <w:rPr>
                <w:noProof/>
                <w:webHidden/>
                <w:sz w:val="24"/>
              </w:rPr>
              <w:tab/>
            </w:r>
            <w:r w:rsidRPr="00B763BA">
              <w:rPr>
                <w:noProof/>
                <w:webHidden/>
                <w:sz w:val="24"/>
              </w:rPr>
              <w:fldChar w:fldCharType="begin"/>
            </w:r>
            <w:r w:rsidR="003A6536" w:rsidRPr="00B763BA">
              <w:rPr>
                <w:noProof/>
                <w:webHidden/>
                <w:sz w:val="24"/>
              </w:rPr>
              <w:instrText xml:space="preserve"> PAGEREF _Toc504916281 \h </w:instrText>
            </w:r>
            <w:r w:rsidRPr="00B763BA">
              <w:rPr>
                <w:noProof/>
                <w:webHidden/>
                <w:sz w:val="24"/>
              </w:rPr>
            </w:r>
            <w:r w:rsidRPr="00B763BA">
              <w:rPr>
                <w:noProof/>
                <w:webHidden/>
                <w:sz w:val="24"/>
              </w:rPr>
              <w:fldChar w:fldCharType="separate"/>
            </w:r>
            <w:r w:rsidR="001F30E2">
              <w:rPr>
                <w:noProof/>
                <w:webHidden/>
                <w:sz w:val="24"/>
              </w:rPr>
              <w:t>4</w:t>
            </w:r>
            <w:r w:rsidRPr="00B763BA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B763BA" w:rsidRDefault="00BC57E7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2" w:history="1">
            <w:r w:rsidR="003A6536" w:rsidRPr="00B763BA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3A6536" w:rsidRPr="00B763BA">
              <w:rPr>
                <w:noProof/>
                <w:webHidden/>
                <w:sz w:val="24"/>
              </w:rPr>
              <w:tab/>
            </w:r>
            <w:r w:rsidRPr="00B763BA">
              <w:rPr>
                <w:noProof/>
                <w:webHidden/>
                <w:sz w:val="24"/>
              </w:rPr>
              <w:fldChar w:fldCharType="begin"/>
            </w:r>
            <w:r w:rsidR="003A6536" w:rsidRPr="00B763BA">
              <w:rPr>
                <w:noProof/>
                <w:webHidden/>
                <w:sz w:val="24"/>
              </w:rPr>
              <w:instrText xml:space="preserve"> PAGEREF _Toc504916282 \h </w:instrText>
            </w:r>
            <w:r w:rsidRPr="00B763BA">
              <w:rPr>
                <w:noProof/>
                <w:webHidden/>
                <w:sz w:val="24"/>
              </w:rPr>
            </w:r>
            <w:r w:rsidRPr="00B763BA">
              <w:rPr>
                <w:noProof/>
                <w:webHidden/>
                <w:sz w:val="24"/>
              </w:rPr>
              <w:fldChar w:fldCharType="separate"/>
            </w:r>
            <w:r w:rsidR="001F30E2">
              <w:rPr>
                <w:noProof/>
                <w:webHidden/>
                <w:sz w:val="24"/>
              </w:rPr>
              <w:t>7</w:t>
            </w:r>
            <w:r w:rsidRPr="00B763BA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B763BA" w:rsidRDefault="00BC57E7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3" w:history="1">
            <w:r w:rsidR="003A6536" w:rsidRPr="00B763BA">
              <w:rPr>
                <w:rStyle w:val="a3"/>
                <w:noProof/>
                <w:sz w:val="24"/>
              </w:rPr>
              <w:t>3.</w:t>
            </w:r>
            <w:r w:rsidR="003A6536" w:rsidRPr="00B763B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3A6536" w:rsidRPr="00B763BA">
              <w:rPr>
                <w:rStyle w:val="a3"/>
                <w:noProof/>
                <w:sz w:val="24"/>
              </w:rPr>
              <w:t>условия реализации программы дисциплины</w:t>
            </w:r>
            <w:r w:rsidR="003A6536" w:rsidRPr="00B763BA">
              <w:rPr>
                <w:noProof/>
                <w:webHidden/>
                <w:sz w:val="24"/>
              </w:rPr>
              <w:tab/>
            </w:r>
            <w:r w:rsidRPr="00B763BA">
              <w:rPr>
                <w:noProof/>
                <w:webHidden/>
                <w:sz w:val="24"/>
              </w:rPr>
              <w:fldChar w:fldCharType="begin"/>
            </w:r>
            <w:r w:rsidR="003A6536" w:rsidRPr="00B763BA">
              <w:rPr>
                <w:noProof/>
                <w:webHidden/>
                <w:sz w:val="24"/>
              </w:rPr>
              <w:instrText xml:space="preserve"> PAGEREF _Toc504916283 \h </w:instrText>
            </w:r>
            <w:r w:rsidRPr="00B763BA">
              <w:rPr>
                <w:noProof/>
                <w:webHidden/>
                <w:sz w:val="24"/>
              </w:rPr>
            </w:r>
            <w:r w:rsidRPr="00B763BA">
              <w:rPr>
                <w:noProof/>
                <w:webHidden/>
                <w:sz w:val="24"/>
              </w:rPr>
              <w:fldChar w:fldCharType="separate"/>
            </w:r>
            <w:r w:rsidR="001F30E2">
              <w:rPr>
                <w:noProof/>
                <w:webHidden/>
                <w:sz w:val="24"/>
              </w:rPr>
              <w:t>10</w:t>
            </w:r>
            <w:r w:rsidRPr="00B763BA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B763BA" w:rsidRDefault="00BC57E7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4" w:history="1">
            <w:r w:rsidR="003A6536" w:rsidRPr="00B763BA">
              <w:rPr>
                <w:rStyle w:val="a3"/>
                <w:noProof/>
                <w:sz w:val="24"/>
              </w:rPr>
              <w:t>3.2. Информационное обеспечение обучения</w:t>
            </w:r>
            <w:r w:rsidR="003A6536" w:rsidRPr="00B763BA">
              <w:rPr>
                <w:noProof/>
                <w:webHidden/>
                <w:sz w:val="24"/>
              </w:rPr>
              <w:tab/>
            </w:r>
            <w:r w:rsidRPr="00B763BA">
              <w:rPr>
                <w:noProof/>
                <w:webHidden/>
                <w:sz w:val="24"/>
              </w:rPr>
              <w:fldChar w:fldCharType="begin"/>
            </w:r>
            <w:r w:rsidR="003A6536" w:rsidRPr="00B763BA">
              <w:rPr>
                <w:noProof/>
                <w:webHidden/>
                <w:sz w:val="24"/>
              </w:rPr>
              <w:instrText xml:space="preserve"> PAGEREF _Toc504916284 \h </w:instrText>
            </w:r>
            <w:r w:rsidRPr="00B763BA">
              <w:rPr>
                <w:noProof/>
                <w:webHidden/>
                <w:sz w:val="24"/>
              </w:rPr>
            </w:r>
            <w:r w:rsidRPr="00B763BA">
              <w:rPr>
                <w:noProof/>
                <w:webHidden/>
                <w:sz w:val="24"/>
              </w:rPr>
              <w:fldChar w:fldCharType="separate"/>
            </w:r>
            <w:r w:rsidR="001F30E2">
              <w:rPr>
                <w:noProof/>
                <w:webHidden/>
                <w:sz w:val="24"/>
              </w:rPr>
              <w:t>10</w:t>
            </w:r>
            <w:r w:rsidRPr="00B763BA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B763BA" w:rsidRDefault="00BC57E7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5" w:history="1">
            <w:r w:rsidR="003A6536" w:rsidRPr="00B763BA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3A6536" w:rsidRPr="00B763BA">
              <w:rPr>
                <w:noProof/>
                <w:webHidden/>
                <w:sz w:val="24"/>
              </w:rPr>
              <w:tab/>
            </w:r>
            <w:r w:rsidRPr="00B763BA">
              <w:rPr>
                <w:noProof/>
                <w:webHidden/>
                <w:sz w:val="24"/>
              </w:rPr>
              <w:fldChar w:fldCharType="begin"/>
            </w:r>
            <w:r w:rsidR="003A6536" w:rsidRPr="00B763BA">
              <w:rPr>
                <w:noProof/>
                <w:webHidden/>
                <w:sz w:val="24"/>
              </w:rPr>
              <w:instrText xml:space="preserve"> PAGEREF _Toc504916285 \h </w:instrText>
            </w:r>
            <w:r w:rsidRPr="00B763BA">
              <w:rPr>
                <w:noProof/>
                <w:webHidden/>
                <w:sz w:val="24"/>
              </w:rPr>
            </w:r>
            <w:r w:rsidRPr="00B763BA">
              <w:rPr>
                <w:noProof/>
                <w:webHidden/>
                <w:sz w:val="24"/>
              </w:rPr>
              <w:fldChar w:fldCharType="separate"/>
            </w:r>
            <w:r w:rsidR="001F30E2">
              <w:rPr>
                <w:noProof/>
                <w:webHidden/>
                <w:sz w:val="24"/>
              </w:rPr>
              <w:t>12</w:t>
            </w:r>
            <w:r w:rsidRPr="00B763BA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Default="00BC57E7" w:rsidP="003A6536">
          <w:r w:rsidRPr="00B763BA">
            <w:rPr>
              <w:b/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763BA" w:rsidRDefault="003A6536" w:rsidP="00B763BA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304198244"/>
      <w:r w:rsidRPr="00B763BA">
        <w:rPr>
          <w:sz w:val="24"/>
          <w:szCs w:val="24"/>
        </w:rPr>
        <w:lastRenderedPageBreak/>
        <w:t>1. ПАСПОРТ РАБОЧЕЙ ПРОГРАММЫ УЧЕБНОЙ ДИСЦИПЛИНЫ</w:t>
      </w:r>
      <w:bookmarkEnd w:id="0"/>
    </w:p>
    <w:p w:rsidR="00F025D3" w:rsidRPr="00B763BA" w:rsidRDefault="00B763BA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ОУП.08</w:t>
      </w:r>
      <w:r w:rsidR="003441FA" w:rsidRPr="00B763BA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 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1D09BA">
        <w:rPr>
          <w:rStyle w:val="aff2"/>
        </w:rPr>
        <w:t>15</w:t>
      </w:r>
      <w:r w:rsidR="001D09BA" w:rsidRPr="00400DDF">
        <w:rPr>
          <w:rStyle w:val="aff2"/>
        </w:rPr>
        <w:t>.02.</w:t>
      </w:r>
      <w:r w:rsidR="001D09BA">
        <w:rPr>
          <w:rStyle w:val="aff2"/>
        </w:rPr>
        <w:t>14</w:t>
      </w:r>
      <w:r w:rsidR="00B763BA">
        <w:rPr>
          <w:rStyle w:val="aff2"/>
        </w:rPr>
        <w:t xml:space="preserve"> </w:t>
      </w:r>
      <w:r w:rsidR="001D09BA">
        <w:rPr>
          <w:rStyle w:val="aff2"/>
        </w:rPr>
        <w:t>Оснащение средствами автоматизации технологических процессов и производств (по отраслям)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353570">
        <w:rPr>
          <w:b/>
        </w:rPr>
        <w:t>Место дисциплины в структуре основной образовательной программы</w:t>
      </w:r>
      <w:bookmarkStart w:id="2" w:name="_GoBack"/>
      <w:bookmarkEnd w:id="2"/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приводить примеры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Tr="00B524D4">
        <w:trPr>
          <w:trHeight w:val="1333"/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Pr="00B524D4" w:rsidRDefault="00B524D4" w:rsidP="00B524D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описывать и объяснять: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характеризовать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находить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небе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B524D4">
              <w:rPr>
                <w:b/>
              </w:rPr>
              <w:t>смысл понятий:</w:t>
            </w:r>
            <w: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>
              <w:t xml:space="preserve"> </w:t>
            </w:r>
            <w:proofErr w:type="gramStart"/>
            <w:r>
      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739AA">
              <w:rPr>
                <w:b/>
              </w:rPr>
              <w:t>определения физических величин:</w:t>
            </w:r>
            <w: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400C01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739AA">
              <w:rPr>
                <w:b/>
              </w:rPr>
              <w:t>смысл работ и формулировку законов:</w:t>
            </w:r>
            <w:r>
              <w:t xml:space="preserve"> Аристотеля, Птолемея, Галилея, </w:t>
            </w:r>
            <w:proofErr w:type="spellStart"/>
            <w:r>
              <w:lastRenderedPageBreak/>
              <w:t>Коперника</w:t>
            </w:r>
            <w:proofErr w:type="gramStart"/>
            <w:r>
              <w:t>,Б</w:t>
            </w:r>
            <w:proofErr w:type="gramEnd"/>
            <w:r>
              <w:t>руно</w:t>
            </w:r>
            <w:proofErr w:type="spellEnd"/>
            <w:r>
              <w:t xml:space="preserve">, Ломоносова, Гершеля, Браге, Кеплера, Ньютона, </w:t>
            </w:r>
            <w:proofErr w:type="spellStart"/>
            <w:r>
              <w:t>Леверье</w:t>
            </w:r>
            <w:proofErr w:type="spellEnd"/>
            <w:r>
              <w:t xml:space="preserve">, Адамса, Галлея, Белопольского, Бредихина, Струве, </w:t>
            </w:r>
            <w:proofErr w:type="spellStart"/>
            <w:r>
              <w:t>Герцшпрунга-Рассела</w:t>
            </w:r>
            <w:proofErr w:type="spellEnd"/>
            <w:r>
              <w:t xml:space="preserve">, Амбарцумяна, </w:t>
            </w:r>
            <w:proofErr w:type="spellStart"/>
            <w:r>
              <w:t>Барнарда</w:t>
            </w:r>
            <w:proofErr w:type="spellEnd"/>
            <w:r>
              <w:t>, Хаббла, Доплера, Фридмана, Эйнштейна;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1D09BA" w:rsidRPr="00856874" w:rsidRDefault="001D09BA" w:rsidP="001D09BA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</w:rPr>
      </w:pPr>
      <w:r w:rsidRPr="00856874">
        <w:rPr>
          <w:rStyle w:val="c2"/>
          <w:color w:val="000000"/>
        </w:rPr>
        <w:t xml:space="preserve">В результате освоения дисциплины обучающийся должен обладать </w:t>
      </w:r>
      <w:r w:rsidRPr="00856874">
        <w:rPr>
          <w:rStyle w:val="c2"/>
          <w:b/>
          <w:bCs/>
          <w:color w:val="000000"/>
        </w:rPr>
        <w:t>общими компетенциями:</w:t>
      </w: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1D09BA" w:rsidTr="00B763BA">
        <w:trPr>
          <w:jc w:val="center"/>
        </w:trPr>
        <w:tc>
          <w:tcPr>
            <w:tcW w:w="959" w:type="dxa"/>
          </w:tcPr>
          <w:p w:rsidR="001D09BA" w:rsidRPr="00B03B17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1D09BA" w:rsidTr="00B763BA">
        <w:trPr>
          <w:jc w:val="center"/>
        </w:trPr>
        <w:tc>
          <w:tcPr>
            <w:tcW w:w="959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1D09BA" w:rsidRPr="00C54B61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D09BA" w:rsidTr="00B763BA">
        <w:trPr>
          <w:jc w:val="center"/>
        </w:trPr>
        <w:tc>
          <w:tcPr>
            <w:tcW w:w="959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1D09BA" w:rsidRPr="00C54B61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1D09BA" w:rsidTr="00B763BA">
        <w:trPr>
          <w:jc w:val="center"/>
        </w:trPr>
        <w:tc>
          <w:tcPr>
            <w:tcW w:w="959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1D09BA" w:rsidRPr="00C54B61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D09BA" w:rsidTr="00B763BA">
        <w:trPr>
          <w:jc w:val="center"/>
        </w:trPr>
        <w:tc>
          <w:tcPr>
            <w:tcW w:w="959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D09BA" w:rsidTr="00B763BA">
        <w:trPr>
          <w:jc w:val="center"/>
        </w:trPr>
        <w:tc>
          <w:tcPr>
            <w:tcW w:w="959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1D09BA" w:rsidRPr="00C54B61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1D09BA" w:rsidTr="00B763BA">
        <w:trPr>
          <w:jc w:val="center"/>
        </w:trPr>
        <w:tc>
          <w:tcPr>
            <w:tcW w:w="959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1D09BA" w:rsidRPr="00C54B61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D09BA" w:rsidTr="00B763BA">
        <w:trPr>
          <w:jc w:val="center"/>
        </w:trPr>
        <w:tc>
          <w:tcPr>
            <w:tcW w:w="959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1D09BA" w:rsidRPr="00C54B61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D09BA" w:rsidTr="00B763BA">
        <w:trPr>
          <w:jc w:val="center"/>
        </w:trPr>
        <w:tc>
          <w:tcPr>
            <w:tcW w:w="959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1D09BA" w:rsidRPr="00C54B61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1D09BA" w:rsidTr="00B763BA">
        <w:trPr>
          <w:jc w:val="center"/>
        </w:trPr>
        <w:tc>
          <w:tcPr>
            <w:tcW w:w="959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1D09BA" w:rsidRPr="00C54B61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1D09BA" w:rsidTr="00B763BA">
        <w:trPr>
          <w:jc w:val="center"/>
        </w:trPr>
        <w:tc>
          <w:tcPr>
            <w:tcW w:w="959" w:type="dxa"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1D09BA" w:rsidRPr="00C54B61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Default="001D09BA" w:rsidP="001D09B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D09BA" w:rsidRPr="00856874" w:rsidRDefault="001D09BA" w:rsidP="001D09B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6874">
        <w:rPr>
          <w:rFonts w:eastAsiaTheme="minorHAnsi"/>
          <w:lang w:eastAsia="en-US"/>
        </w:rPr>
        <w:t xml:space="preserve">Техник должен обладать </w:t>
      </w:r>
      <w:r w:rsidRPr="00856874">
        <w:rPr>
          <w:rFonts w:eastAsiaTheme="minorHAnsi"/>
          <w:b/>
          <w:lang w:eastAsia="en-US"/>
        </w:rPr>
        <w:t>профессиональными компетенциями</w:t>
      </w:r>
      <w:r w:rsidRPr="00856874">
        <w:rPr>
          <w:rFonts w:eastAsiaTheme="minorHAnsi"/>
          <w:lang w:eastAsia="en-US"/>
        </w:rPr>
        <w:t>, соответствующими видам деятельности:</w:t>
      </w:r>
    </w:p>
    <w:tbl>
      <w:tblPr>
        <w:tblStyle w:val="aff0"/>
        <w:tblW w:w="10314" w:type="dxa"/>
        <w:tblLook w:val="04A0"/>
      </w:tblPr>
      <w:tblGrid>
        <w:gridCol w:w="1101"/>
        <w:gridCol w:w="9213"/>
      </w:tblGrid>
      <w:tr w:rsidR="001D09BA" w:rsidTr="00B763B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Pr="00B03B17" w:rsidRDefault="001D09BA" w:rsidP="00B763BA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B03B17">
              <w:rPr>
                <w:b/>
              </w:rPr>
              <w:t>Осуществлять разработку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1D09BA" w:rsidTr="00B76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Pr="00856874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 xml:space="preserve"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 </w:t>
            </w:r>
          </w:p>
        </w:tc>
      </w:tr>
      <w:tr w:rsidR="001D09BA" w:rsidTr="00B76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Pr="00856874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1.2</w:t>
            </w:r>
            <w:r w:rsidRPr="00856874">
              <w:rPr>
                <w:rStyle w:val="c2"/>
                <w:color w:val="000000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1D09BA" w:rsidTr="00B763BA">
        <w:trPr>
          <w:trHeight w:val="1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Pr="00856874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1.3</w:t>
            </w:r>
            <w:r w:rsidRPr="00856874">
              <w:rPr>
                <w:rStyle w:val="c2"/>
                <w:color w:val="000000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after="0"/>
              <w:jc w:val="both"/>
              <w:rPr>
                <w:rStyle w:val="c2"/>
                <w:color w:val="000000"/>
              </w:rPr>
            </w:pPr>
            <w: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1D09BA" w:rsidTr="00B763BA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Pr="00856874" w:rsidRDefault="001D09BA" w:rsidP="00B763BA">
            <w:pPr>
              <w:pStyle w:val="c38"/>
              <w:spacing w:after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</w:t>
            </w:r>
            <w:r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  <w:tr w:rsidR="001D09BA" w:rsidRPr="00B03B17" w:rsidTr="00B763B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Pr="00B03B17" w:rsidRDefault="001D09BA" w:rsidP="00B763BA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03B17">
              <w:rPr>
                <w:b/>
              </w:rPr>
              <w:t>Осуществлять сборку и апробацию моделей элементов систем автоматизации с учетом специфики технологических процессов</w:t>
            </w:r>
            <w:r w:rsidRPr="00B03B17">
              <w:rPr>
                <w:b/>
                <w:iCs/>
                <w:color w:val="000000"/>
              </w:rPr>
              <w:t>.</w:t>
            </w:r>
          </w:p>
        </w:tc>
      </w:tr>
      <w:tr w:rsidR="001D09BA" w:rsidTr="00B76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1D09BA" w:rsidTr="00B76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</w:tr>
      <w:tr w:rsidR="001D09BA" w:rsidTr="00B76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</w:tr>
      <w:tr w:rsidR="001D09BA" w:rsidRPr="00B03B17" w:rsidTr="00B763B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03B17">
              <w:rPr>
                <w:b/>
              </w:rPr>
              <w:t xml:space="preserve">Организовывать монтаж, наладку и техническое обслуживание систем </w:t>
            </w:r>
          </w:p>
          <w:p w:rsidR="001D09BA" w:rsidRPr="00B03B17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B03B17">
              <w:rPr>
                <w:b/>
              </w:rPr>
              <w:t>и средств автоматизации.</w:t>
            </w:r>
          </w:p>
        </w:tc>
      </w:tr>
      <w:tr w:rsidR="001D09BA" w:rsidTr="00B76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 xml:space="preserve"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 </w:t>
            </w:r>
          </w:p>
        </w:tc>
      </w:tr>
      <w:tr w:rsidR="001D09BA" w:rsidTr="00B76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</w:tr>
      <w:tr w:rsidR="001D09BA" w:rsidTr="00B763BA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1D09BA" w:rsidTr="00B763BA">
        <w:trPr>
          <w:trHeight w:val="1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after="0"/>
              <w:jc w:val="both"/>
              <w:rPr>
                <w:iCs/>
                <w:color w:val="000000"/>
              </w:rPr>
            </w:pPr>
            <w:r>
              <w:t>ПК 3.4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Организовывать выполнение производственных заданий подчиненным персоналом.</w:t>
            </w:r>
          </w:p>
        </w:tc>
      </w:tr>
      <w:tr w:rsidR="001D09BA" w:rsidTr="00B763BA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after="0"/>
              <w:jc w:val="both"/>
              <w:rPr>
                <w:iCs/>
                <w:color w:val="000000"/>
              </w:rPr>
            </w:pPr>
            <w:r>
              <w:t>ПК 3.5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</w:tr>
      <w:tr w:rsidR="001D09BA" w:rsidRPr="00B03B17" w:rsidTr="00B763BA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Pr="00B03B17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B03B17">
              <w:rPr>
                <w:b/>
              </w:rPr>
              <w:t>Осуществлять текущий мониторинг состояния систем автоматизации</w:t>
            </w:r>
            <w:r w:rsidRPr="00B03B17">
              <w:rPr>
                <w:b/>
                <w:iCs/>
                <w:color w:val="000000"/>
              </w:rPr>
              <w:t>.</w:t>
            </w:r>
          </w:p>
        </w:tc>
      </w:tr>
      <w:tr w:rsidR="001D09BA" w:rsidTr="00B76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 xml:space="preserve"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 </w:t>
            </w:r>
          </w:p>
        </w:tc>
      </w:tr>
      <w:tr w:rsidR="001D09BA" w:rsidTr="00B76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1D09BA" w:rsidTr="00B763B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BA" w:rsidRDefault="001D09BA" w:rsidP="00B763BA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</w:tr>
    </w:tbl>
    <w:p w:rsidR="001D09BA" w:rsidRDefault="001D09BA" w:rsidP="001D09BA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763BA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763BA">
        <w:rPr>
          <w:b/>
        </w:rPr>
        <w:t>0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3A6536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3" w:name="_Toc504916282"/>
      <w:r w:rsidRPr="00CE43E3">
        <w:rPr>
          <w:sz w:val="28"/>
          <w:szCs w:val="28"/>
        </w:rPr>
        <w:t>2. СТРУКТУРА И СОДЕРЖАНИЕ УЧЕБНОЙ ДИСЦИПЛИНЫ</w:t>
      </w:r>
      <w:bookmarkEnd w:id="3"/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763B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B763B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8B6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8B68FA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4C1402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B76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35CD" w:rsidRPr="007F5F8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763BA" w:rsidRPr="007F5F86">
        <w:rPr>
          <w:rFonts w:ascii="Times New Roman" w:hAnsi="Times New Roman" w:cs="Times New Roman"/>
          <w:b/>
          <w:sz w:val="28"/>
          <w:szCs w:val="28"/>
        </w:rPr>
        <w:t>УП.08</w:t>
      </w:r>
      <w:r w:rsidR="00B524D4" w:rsidRPr="007F5F86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  <w:r w:rsidR="00F025D3" w:rsidRPr="007F5F86">
        <w:rPr>
          <w:rFonts w:ascii="Times New Roman" w:hAnsi="Times New Roman" w:cs="Times New Roman"/>
          <w:b/>
          <w:sz w:val="28"/>
          <w:szCs w:val="28"/>
        </w:rPr>
        <w:t>.</w:t>
      </w:r>
    </w:p>
    <w:p w:rsidR="00551F53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75"/>
        <w:gridCol w:w="889"/>
        <w:gridCol w:w="8403"/>
        <w:gridCol w:w="985"/>
        <w:gridCol w:w="1267"/>
        <w:gridCol w:w="1375"/>
      </w:tblGrid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об астрономии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C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Краткий обзор основных объектов во Вселенной и ее </w:t>
            </w:r>
            <w:r w:rsidRPr="003E3C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3E3CE6" w:rsidRDefault="006339A6" w:rsidP="006339A6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 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–З3</w:t>
            </w: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339A6" w:rsidRPr="006339A6" w:rsidRDefault="006339A6" w:rsidP="006339A6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Кеплера.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</w:t>
            </w:r>
            <w:r w:rsidRPr="0005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траектории космических полетов</w:t>
            </w:r>
            <w:r w:rsidRPr="0005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B763BA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31148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0631A" w:rsidRPr="006339A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B763BA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0631A" w:rsidRPr="003E3CE6" w:rsidRDefault="0060631A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Внесолнечные</w:t>
            </w:r>
            <w:proofErr w:type="spellEnd"/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B763BA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расстояния до звезд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B763BA">
        <w:trPr>
          <w:trHeight w:val="85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B763BA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081781" w:rsidRPr="003E3CE6" w:rsidRDefault="00081781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31148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B763BA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424E8" w:rsidRDefault="00081781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6424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  астрономия</w:t>
            </w: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3E3CE6" w:rsidRDefault="00081781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0C13F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854892" w:rsidRDefault="00551F53" w:rsidP="00B763BA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8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Pr="00854892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854892" w:rsidRDefault="00551F53" w:rsidP="00B763BA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763BA">
            <w:pPr>
              <w:jc w:val="both"/>
              <w:rPr>
                <w:color w:val="000000"/>
              </w:rPr>
            </w:pPr>
            <w:r w:rsidRPr="00BA2CFE">
              <w:rPr>
                <w:color w:val="00000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B763BA">
            <w:pPr>
              <w:pStyle w:val="2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339A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 № 4.</w:t>
            </w:r>
            <w:r w:rsidRPr="00B061FA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Астрофизические параметры Млечного Пути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и строение галактик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Вселенной. 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 Взрыв. Реликтовое излучение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Темная энергия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905B5F" w:rsidRDefault="00AB37C8" w:rsidP="00B763BA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854892" w:rsidRDefault="00AB37C8" w:rsidP="00B763BA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854892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081781">
        <w:trPr>
          <w:trHeight w:val="234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B763BA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B763BA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B763BA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B763BA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B763BA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86B1D" w:rsidRDefault="00AB37C8" w:rsidP="00B763BA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B061FA" w:rsidRDefault="00B763BA" w:rsidP="00B763B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 xml:space="preserve">1.–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2.–</w:t>
      </w:r>
      <w:proofErr w:type="gramStart"/>
      <w:r w:rsidRPr="00311488">
        <w:rPr>
          <w:sz w:val="20"/>
          <w:szCs w:val="20"/>
        </w:rPr>
        <w:t>репродуктивный</w:t>
      </w:r>
      <w:proofErr w:type="gramEnd"/>
      <w:r w:rsidRPr="00311488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3A6536" w:rsidP="00B061FA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4" w:name="_Toc504916283"/>
      <w:r w:rsidRPr="00B061FA">
        <w:rPr>
          <w:caps/>
          <w:sz w:val="28"/>
          <w:szCs w:val="28"/>
        </w:rPr>
        <w:lastRenderedPageBreak/>
        <w:t>условия реализации программы дисциплины</w:t>
      </w:r>
      <w:bookmarkEnd w:id="4"/>
    </w:p>
    <w:p w:rsidR="007F5F86" w:rsidRDefault="007F5F86" w:rsidP="007F5F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ОУП.08. Астрономия</w:t>
      </w:r>
    </w:p>
    <w:p w:rsidR="007F5F86" w:rsidRDefault="007F5F8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A6536" w:rsidRPr="00B061FA" w:rsidRDefault="003A6536" w:rsidP="00B061FA">
      <w:pPr>
        <w:contextualSpacing/>
        <w:rPr>
          <w:b/>
          <w:bCs/>
          <w:sz w:val="28"/>
          <w:szCs w:val="28"/>
        </w:rPr>
      </w:pPr>
      <w:bookmarkStart w:id="5" w:name="_Toc504916284"/>
      <w:r w:rsidRPr="00B061FA">
        <w:rPr>
          <w:b/>
          <w:sz w:val="28"/>
          <w:szCs w:val="28"/>
        </w:rPr>
        <w:t>3.2. Информационное обеспечение обучения</w:t>
      </w:r>
      <w:bookmarkEnd w:id="5"/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B061FA" w:rsidRDefault="003A6536" w:rsidP="00B061FA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bCs/>
          <w:sz w:val="28"/>
          <w:szCs w:val="28"/>
        </w:rPr>
        <w:t>Воронцов-Вельяминов Б.А. Астрономия. Базовый уровень. 11кл: учебник/ Б.А. Воронцо</w:t>
      </w:r>
      <w:proofErr w:type="gramStart"/>
      <w:r w:rsidRPr="00B061FA">
        <w:rPr>
          <w:rFonts w:ascii="Times New Roman" w:hAnsi="Times New Roman"/>
          <w:bCs/>
          <w:sz w:val="28"/>
          <w:szCs w:val="28"/>
        </w:rPr>
        <w:t>в-</w:t>
      </w:r>
      <w:proofErr w:type="gramEnd"/>
      <w:r w:rsidRPr="00B061FA">
        <w:rPr>
          <w:rFonts w:ascii="Times New Roman" w:hAnsi="Times New Roman"/>
          <w:bCs/>
          <w:sz w:val="28"/>
          <w:szCs w:val="28"/>
        </w:rPr>
        <w:t xml:space="preserve"> Вельяминов, Е.К. </w:t>
      </w:r>
      <w:proofErr w:type="spellStart"/>
      <w:r w:rsidRPr="00B061FA">
        <w:rPr>
          <w:rFonts w:ascii="Times New Roman" w:hAnsi="Times New Roman"/>
          <w:bCs/>
          <w:sz w:val="28"/>
          <w:szCs w:val="28"/>
        </w:rPr>
        <w:t>Страут</w:t>
      </w:r>
      <w:proofErr w:type="spellEnd"/>
      <w:r w:rsidRPr="00B061FA">
        <w:rPr>
          <w:rFonts w:ascii="Times New Roman" w:hAnsi="Times New Roman"/>
          <w:bCs/>
          <w:sz w:val="28"/>
          <w:szCs w:val="28"/>
        </w:rPr>
        <w:t>.- 4-е изд., стереотип – М.: Дрофа, 2017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Кунаш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М. А. 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Астрономия. 11 класс. Методическое пособие к учебнику Б. А. Воронцова-Вельяминова,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2018. 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, Е. К.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Астрономия. Базовый уровень. 11 класс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2017.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, Е. К.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Программа: Астрономия. Базовый уровень. 11 класс 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:у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чебно-методическое пособие /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Дрофа,2018.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49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Левитан Е.П. «Астрономия. 11 класс» </w:t>
      </w:r>
      <w:proofErr w:type="gramStart"/>
      <w:r w:rsidRPr="00B061FA">
        <w:rPr>
          <w:rFonts w:ascii="Times New Roman" w:hAnsi="Times New Roman"/>
          <w:sz w:val="28"/>
          <w:szCs w:val="28"/>
        </w:rPr>
        <w:t>–М</w:t>
      </w:r>
      <w:proofErr w:type="gramEnd"/>
      <w:r w:rsidRPr="00B061FA">
        <w:rPr>
          <w:rFonts w:ascii="Times New Roman" w:hAnsi="Times New Roman"/>
          <w:sz w:val="28"/>
          <w:szCs w:val="28"/>
        </w:rPr>
        <w:t>.: Дрофа, 2013</w:t>
      </w:r>
    </w:p>
    <w:p w:rsidR="00905B5F" w:rsidRPr="00B061FA" w:rsidRDefault="00905B5F" w:rsidP="00B061FA">
      <w:pPr>
        <w:pStyle w:val="ae"/>
        <w:spacing w:after="0"/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905B5F" w:rsidRPr="00B061FA" w:rsidRDefault="00905B5F" w:rsidP="00B061FA">
      <w:pPr>
        <w:contextualSpacing/>
        <w:jc w:val="both"/>
        <w:rPr>
          <w:b/>
          <w:sz w:val="28"/>
          <w:szCs w:val="28"/>
        </w:rPr>
      </w:pP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3A6536" w:rsidRDefault="003A6536" w:rsidP="00B061FA">
      <w:pPr>
        <w:contextualSpacing/>
        <w:jc w:val="both"/>
        <w:rPr>
          <w:sz w:val="28"/>
          <w:szCs w:val="28"/>
        </w:rPr>
      </w:pPr>
    </w:p>
    <w:p w:rsidR="007F5F86" w:rsidRPr="00475B7E" w:rsidRDefault="007F5F86" w:rsidP="007F5F86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>
        <w:rPr>
          <w:b/>
        </w:rPr>
        <w:lastRenderedPageBreak/>
        <w:t xml:space="preserve">3.3. </w:t>
      </w:r>
      <w:r w:rsidRPr="00475B7E">
        <w:rPr>
          <w:b/>
        </w:rPr>
        <w:t>Адаптация содержания образования в рамках реал</w:t>
      </w:r>
      <w:r>
        <w:rPr>
          <w:b/>
        </w:rPr>
        <w:t>изации программы для  обучающих</w:t>
      </w:r>
      <w:r w:rsidRPr="00475B7E">
        <w:rPr>
          <w:b/>
        </w:rPr>
        <w:t>ся с ОВЗ</w:t>
      </w:r>
      <w:r w:rsidRPr="00475B7E">
        <w:t xml:space="preserve"> </w:t>
      </w:r>
      <w:r w:rsidRPr="007F5F86">
        <w:rPr>
          <w:b/>
        </w:rPr>
        <w:t>и инвалидов</w:t>
      </w:r>
      <w:r>
        <w:t xml:space="preserve"> </w:t>
      </w:r>
      <w:r w:rsidRPr="00475B7E">
        <w:t>(</w:t>
      </w:r>
      <w:r w:rsidRPr="00F6796A">
        <w:t>слабослышащих, слабовидящих, с нарушениями опорно-двигательного аппарата, с интеллектуальными нарушениями).</w:t>
      </w:r>
    </w:p>
    <w:p w:rsidR="007F5F86" w:rsidRDefault="007F5F86" w:rsidP="007F5F86">
      <w:pPr>
        <w:ind w:firstLine="567"/>
        <w:jc w:val="both"/>
      </w:pPr>
      <w:r w:rsidRPr="00475B7E">
        <w:rPr>
          <w:bCs/>
        </w:rPr>
        <w:t>Реализация программы д</w:t>
      </w:r>
      <w:r w:rsidRPr="00475B7E">
        <w:t xml:space="preserve">ля этой группы </w:t>
      </w:r>
      <w:proofErr w:type="gramStart"/>
      <w:r w:rsidRPr="00475B7E">
        <w:t>обучающихся</w:t>
      </w:r>
      <w:proofErr w:type="gramEnd"/>
      <w:r w:rsidRPr="00475B7E">
        <w:t xml:space="preserve"> требует</w:t>
      </w:r>
      <w:r w:rsidRPr="00475B7E">
        <w:rPr>
          <w:bCs/>
        </w:rPr>
        <w:t xml:space="preserve"> </w:t>
      </w:r>
      <w:r w:rsidRPr="00475B7E">
        <w:t xml:space="preserve">создания </w:t>
      </w:r>
      <w:proofErr w:type="spellStart"/>
      <w:r w:rsidRPr="00475B7E">
        <w:t>безбарьерной</w:t>
      </w:r>
      <w:proofErr w:type="spellEnd"/>
      <w:r w:rsidRPr="00475B7E">
        <w:t xml:space="preserve"> среды (обеспечение индивидуально </w:t>
      </w:r>
      <w:r>
        <w:t>адаптированного рабочего места):</w:t>
      </w:r>
    </w:p>
    <w:p w:rsidR="007F5F86" w:rsidRDefault="007F5F86" w:rsidP="007F5F86">
      <w:pPr>
        <w:pStyle w:val="14"/>
        <w:ind w:left="0" w:firstLine="600"/>
        <w:contextualSpacing/>
        <w:jc w:val="both"/>
      </w:pPr>
      <w:proofErr w:type="gramStart"/>
      <w:r w:rsidRPr="00B9740C">
        <w:rPr>
          <w:b/>
        </w:rPr>
        <w:t>Учебно-методическое обеспечение:</w:t>
      </w:r>
      <w:r>
        <w:t xml:space="preserve"> </w:t>
      </w:r>
      <w:r w:rsidRPr="008B6628">
        <w:t xml:space="preserve">наличия учебно-методического комплекса (учебные программы, учебники, </w:t>
      </w:r>
      <w:r>
        <w:t xml:space="preserve">учебно-методические </w:t>
      </w:r>
      <w:r w:rsidRPr="008B6628">
        <w:t xml:space="preserve">пособия, </w:t>
      </w:r>
      <w:r>
        <w:t xml:space="preserve">включая рельефно-графические изображения, для слабовидящих детей, </w:t>
      </w:r>
      <w:r w:rsidRPr="008B6628">
        <w:t xml:space="preserve">справочники, атласы, тетради на печатной основе (рабочие тетради), </w:t>
      </w:r>
      <w:proofErr w:type="spellStart"/>
      <w:r w:rsidRPr="008B6628">
        <w:t>КИМы</w:t>
      </w:r>
      <w:proofErr w:type="spellEnd"/>
      <w:r w:rsidRPr="008B6628">
        <w:t>/</w:t>
      </w:r>
      <w:proofErr w:type="spellStart"/>
      <w:r w:rsidRPr="008B6628">
        <w:t>КОСы</w:t>
      </w:r>
      <w:proofErr w:type="spellEnd"/>
      <w:r w:rsidRPr="008B6628">
        <w:t xml:space="preserve">, </w:t>
      </w:r>
      <w:r>
        <w:t xml:space="preserve">словари, </w:t>
      </w:r>
      <w:r w:rsidRPr="008B6628">
        <w:t xml:space="preserve">задания для внеаудиторной самостоятельной работы, </w:t>
      </w:r>
      <w:r>
        <w:t xml:space="preserve">презентационные материалы, аудио-, видеоматериалы с аннотациями, анимационные фильмы, </w:t>
      </w:r>
      <w:r w:rsidRPr="008B6628">
        <w:t>перечень заданий и воп</w:t>
      </w:r>
      <w:r>
        <w:t>росов для всех видов аттестации,</w:t>
      </w:r>
      <w:r w:rsidRPr="00B9740C">
        <w:rPr>
          <w:bCs/>
        </w:rPr>
        <w:t xml:space="preserve"> </w:t>
      </w:r>
      <w:r>
        <w:rPr>
          <w:bCs/>
        </w:rPr>
        <w:t>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7F5F86" w:rsidRDefault="007F5F86" w:rsidP="007F5F86">
      <w:pPr>
        <w:pStyle w:val="14"/>
        <w:ind w:left="0" w:firstLine="600"/>
        <w:contextualSpacing/>
        <w:jc w:val="both"/>
        <w:rPr>
          <w:bCs/>
        </w:rPr>
      </w:pPr>
      <w:proofErr w:type="gramStart"/>
      <w:r w:rsidRPr="00B9740C"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F5F86" w:rsidRPr="00C06EC0" w:rsidRDefault="007F5F86" w:rsidP="007F5F86">
      <w:pPr>
        <w:ind w:firstLine="600"/>
        <w:jc w:val="both"/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 w:rsidRPr="00C06EC0">
        <w:t>доска/SMART</w:t>
      </w:r>
      <w:r>
        <w:t xml:space="preserve"> - </w:t>
      </w:r>
      <w:r w:rsidRPr="00C06EC0">
        <w:t>столик/интерактивная плазменная панель с обучающим программным обеспечением</w:t>
      </w:r>
      <w:r>
        <w:t>.</w:t>
      </w: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Default="007F5F86" w:rsidP="00B061FA">
      <w:pPr>
        <w:contextualSpacing/>
        <w:jc w:val="both"/>
        <w:rPr>
          <w:sz w:val="28"/>
          <w:szCs w:val="28"/>
        </w:rPr>
      </w:pPr>
    </w:p>
    <w:p w:rsidR="007F5F86" w:rsidRPr="00B061FA" w:rsidRDefault="007F5F86" w:rsidP="00B061FA">
      <w:pPr>
        <w:contextualSpacing/>
        <w:jc w:val="both"/>
        <w:rPr>
          <w:sz w:val="28"/>
          <w:szCs w:val="28"/>
        </w:rPr>
      </w:pPr>
    </w:p>
    <w:p w:rsidR="003A6536" w:rsidRDefault="003A6536" w:rsidP="007F5F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6" w:name="_Toc504916285"/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6"/>
    </w:p>
    <w:p w:rsidR="007F5F86" w:rsidRPr="007F5F86" w:rsidRDefault="007F5F86" w:rsidP="007F5F86">
      <w:pPr>
        <w:jc w:val="center"/>
        <w:rPr>
          <w:b/>
        </w:rPr>
      </w:pPr>
      <w:r w:rsidRPr="007F5F86">
        <w:rPr>
          <w:b/>
        </w:rPr>
        <w:t>ОУП.08. Астрономия</w:t>
      </w:r>
    </w:p>
    <w:p w:rsidR="007F5F86" w:rsidRDefault="007F5F86" w:rsidP="003A6536"/>
    <w:p w:rsidR="003A6536" w:rsidRDefault="003A6536" w:rsidP="003A6536">
      <w:pPr>
        <w:rPr>
          <w:b/>
          <w:bCs/>
        </w:rPr>
      </w:pPr>
      <w:r>
        <w:t xml:space="preserve"> 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C92056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приводить примеры</w:t>
            </w:r>
            <w:r w:rsidRPr="002F75F2">
              <w:rPr>
                <w:color w:val="00000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proofErr w:type="gramStart"/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описывать и объяснять:</w:t>
            </w:r>
            <w:r w:rsidRPr="002F75F2">
              <w:rPr>
                <w:color w:val="00000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2F75F2">
              <w:rPr>
                <w:color w:val="00000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характеризовать</w:t>
            </w:r>
            <w:r w:rsidRPr="002F75F2">
              <w:rPr>
                <w:color w:val="00000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2F75F2">
              <w:rPr>
                <w:color w:val="000000"/>
                <w:shd w:val="clear" w:color="auto" w:fill="FFFFFF"/>
              </w:rPr>
              <w:t> </w:t>
            </w: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 небе</w:t>
            </w:r>
            <w:r w:rsidRPr="002F75F2">
              <w:rPr>
                <w:color w:val="00000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2F75F2">
              <w:rPr>
                <w:color w:val="00000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2F75F2">
              <w:rPr>
                <w:color w:val="00000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 xml:space="preserve"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</w:t>
            </w:r>
            <w:r w:rsidRPr="002F75F2">
              <w:rPr>
                <w:color w:val="000000"/>
                <w:shd w:val="clear" w:color="auto" w:fill="FFFFFF"/>
              </w:rPr>
              <w:lastRenderedPageBreak/>
              <w:t>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lastRenderedPageBreak/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C92056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смысл понятий:</w:t>
            </w:r>
            <w:r w:rsidRPr="002F75F2"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2F75F2">
              <w:t xml:space="preserve"> </w:t>
            </w:r>
            <w:proofErr w:type="gramStart"/>
            <w:r w:rsidRPr="002F75F2">
              <w:t xml:space="preserve"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  <w:r w:rsidRPr="002F75F2"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определения физических величин:</w:t>
            </w:r>
            <w:r w:rsidRPr="002F75F2"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работ и формулировку законов:</w:t>
            </w:r>
            <w:r w:rsidRPr="002F75F2">
              <w:t xml:space="preserve"> </w:t>
            </w:r>
            <w:proofErr w:type="gramStart"/>
            <w:r w:rsidRPr="002F75F2">
              <w:t xml:space="preserve">Аристотеля, Птолемея, Галилея, Коперника, Бруно, Ломоносова, Гершеля, Браге, Кеплера, Ньютона, </w:t>
            </w:r>
            <w:proofErr w:type="spellStart"/>
            <w:r w:rsidRPr="002F75F2">
              <w:t>Леверье</w:t>
            </w:r>
            <w:proofErr w:type="spellEnd"/>
            <w:r w:rsidRPr="002F75F2">
              <w:t xml:space="preserve">, Адамса, Галлея, Белопольского, Бредихина, Струве, </w:t>
            </w:r>
            <w:proofErr w:type="spellStart"/>
            <w:r w:rsidRPr="002F75F2">
              <w:t>Герцшпрунга-Рассела</w:t>
            </w:r>
            <w:proofErr w:type="spellEnd"/>
            <w:r w:rsidRPr="002F75F2">
              <w:t xml:space="preserve">, Амбарцумяна, </w:t>
            </w:r>
            <w:proofErr w:type="spellStart"/>
            <w:r w:rsidRPr="002F75F2">
              <w:t>Барнарда</w:t>
            </w:r>
            <w:proofErr w:type="spellEnd"/>
            <w:r w:rsidRPr="002F75F2">
              <w:t>, Хаббла, Доплера, Фридмана, Эйнштейна;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280D29" w:rsidRDefault="00280D29"/>
    <w:p w:rsidR="007F5F86" w:rsidRDefault="007F5F86" w:rsidP="007F5F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>
        <w:rPr>
          <w:b/>
        </w:rPr>
        <w:lastRenderedPageBreak/>
        <w:t>Формы и методы контроля</w:t>
      </w:r>
      <w:r>
        <w:t xml:space="preserve"> </w:t>
      </w:r>
      <w:r>
        <w:rPr>
          <w:b/>
        </w:rPr>
        <w:t>и оценки</w:t>
      </w:r>
      <w:r>
        <w:t xml:space="preserve"> результатов обучения должны позволять проверять у обучающихся развитие </w:t>
      </w:r>
      <w:r w:rsidRPr="00C4348D">
        <w:rPr>
          <w:b/>
        </w:rPr>
        <w:t>общих компетенций.</w:t>
      </w:r>
      <w:r>
        <w:t xml:space="preserve">  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2127"/>
        <w:gridCol w:w="2411"/>
        <w:gridCol w:w="2269"/>
        <w:gridCol w:w="1907"/>
      </w:tblGrid>
      <w:tr w:rsidR="007F5F86" w:rsidTr="001F30E2">
        <w:trPr>
          <w:cantSplit/>
          <w:trHeight w:val="173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5F86" w:rsidRDefault="007F5F86" w:rsidP="001F30E2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7F5F86" w:rsidRDefault="007F5F86" w:rsidP="001F30E2">
            <w:pPr>
              <w:suppressAutoHyphens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F5F86" w:rsidRDefault="007F5F86" w:rsidP="001F30E2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</w:p>
          <w:p w:rsidR="007F5F86" w:rsidRDefault="007F5F86" w:rsidP="001F30E2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F5F86" w:rsidRDefault="007F5F86" w:rsidP="001F30E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F5F86" w:rsidRDefault="007F5F86" w:rsidP="001F30E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7F5F86" w:rsidRDefault="007F5F86" w:rsidP="001F30E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Знания,      умения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показатели</w:t>
            </w:r>
          </w:p>
          <w:p w:rsidR="007F5F86" w:rsidRDefault="007F5F86" w:rsidP="001F30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7F5F86" w:rsidTr="001F30E2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Умения: </w:t>
            </w:r>
            <w:r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>
              <w:rPr>
                <w:iCs/>
                <w:sz w:val="20"/>
                <w:szCs w:val="20"/>
              </w:rPr>
              <w:t>сферах</w:t>
            </w:r>
            <w:proofErr w:type="gramEnd"/>
            <w:r>
              <w:rPr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устный контроль;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наблюдение</w:t>
            </w:r>
          </w:p>
        </w:tc>
      </w:tr>
      <w:tr w:rsidR="007F5F86" w:rsidTr="001F30E2">
        <w:trPr>
          <w:cantSplit/>
          <w:trHeight w:val="233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Знания: </w:t>
            </w:r>
            <w:r>
              <w:rPr>
                <w:iCs/>
                <w:sz w:val="20"/>
                <w:szCs w:val="20"/>
              </w:rPr>
              <w:t>а</w:t>
            </w:r>
            <w:r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ОК 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Умения: </w:t>
            </w:r>
            <w:r>
              <w:rPr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rPr>
                <w:iCs/>
                <w:sz w:val="20"/>
                <w:szCs w:val="20"/>
              </w:rPr>
              <w:t>значимое</w:t>
            </w:r>
            <w:proofErr w:type="gramEnd"/>
            <w:r>
              <w:rPr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самоконтроль;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7F5F86" w:rsidRDefault="007F5F86" w:rsidP="001F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практическая работа</w:t>
            </w:r>
          </w:p>
        </w:tc>
      </w:tr>
      <w:tr w:rsidR="007F5F86" w:rsidTr="001F30E2">
        <w:trPr>
          <w:cantSplit/>
          <w:trHeight w:val="113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Знания: </w:t>
            </w:r>
            <w:r>
              <w:rPr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114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рабочую ситуацию;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способность </w:t>
            </w:r>
            <w:r>
              <w:rPr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7F5F86" w:rsidRDefault="007F5F86" w:rsidP="001F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практическая работа;</w:t>
            </w:r>
          </w:p>
          <w:p w:rsidR="007F5F86" w:rsidRDefault="007F5F86" w:rsidP="001F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устный контроль;</w:t>
            </w:r>
          </w:p>
          <w:p w:rsidR="007F5F86" w:rsidRDefault="007F5F86" w:rsidP="001F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наблюдение</w:t>
            </w:r>
          </w:p>
          <w:p w:rsidR="007F5F86" w:rsidRDefault="007F5F86" w:rsidP="001F30E2">
            <w:pPr>
              <w:rPr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117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509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 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>
              <w:rPr>
                <w:sz w:val="20"/>
                <w:szCs w:val="20"/>
              </w:rPr>
              <w:t>для эффективного выполнения профессиональных задач в процессе коммуникации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7F5F86" w:rsidRDefault="007F5F86" w:rsidP="001F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практическая работа;</w:t>
            </w:r>
          </w:p>
          <w:p w:rsidR="007F5F86" w:rsidRDefault="007F5F86" w:rsidP="001F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устный контроль</w:t>
            </w:r>
          </w:p>
          <w:p w:rsidR="007F5F86" w:rsidRDefault="007F5F86" w:rsidP="001F30E2">
            <w:pPr>
              <w:rPr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99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100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Умения:</w:t>
            </w:r>
            <w:r>
              <w:rPr>
                <w:iCs/>
                <w:sz w:val="20"/>
                <w:szCs w:val="20"/>
              </w:rPr>
              <w:t xml:space="preserve"> грамотно </w:t>
            </w:r>
            <w:r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7F5F86" w:rsidRDefault="007F5F86" w:rsidP="001F3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практическая работа</w:t>
            </w:r>
          </w:p>
          <w:p w:rsidR="007F5F86" w:rsidRDefault="007F5F86" w:rsidP="001F30E2">
            <w:pPr>
              <w:rPr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112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61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 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>
              <w:rPr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sz w:val="20"/>
                <w:szCs w:val="20"/>
              </w:rPr>
              <w:t xml:space="preserve"> поведения;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Умения:</w:t>
            </w:r>
            <w:r>
              <w:rPr>
                <w:bCs/>
                <w:iCs/>
                <w:sz w:val="20"/>
                <w:szCs w:val="20"/>
              </w:rPr>
              <w:t xml:space="preserve"> описывать значимость своей </w:t>
            </w:r>
            <w:r>
              <w:rPr>
                <w:bCs/>
                <w:i/>
                <w:iCs/>
                <w:sz w:val="20"/>
                <w:szCs w:val="20"/>
              </w:rPr>
              <w:t xml:space="preserve">профессии (специальности); </w:t>
            </w:r>
            <w:r>
              <w:rPr>
                <w:bCs/>
                <w:iCs/>
                <w:sz w:val="20"/>
                <w:szCs w:val="20"/>
              </w:rPr>
              <w:t xml:space="preserve">применять стандарты </w:t>
            </w:r>
            <w:proofErr w:type="spellStart"/>
            <w:r>
              <w:rPr>
                <w:bCs/>
                <w:iCs/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поведения.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ind w:left="269"/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практическая работа;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7F5F86" w:rsidTr="001F30E2">
        <w:trPr>
          <w:cantSplit/>
          <w:trHeight w:val="113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</w:t>
            </w:r>
            <w:proofErr w:type="spellStart"/>
            <w:r>
              <w:rPr>
                <w:bCs/>
                <w:iCs/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поведения и последствия его нарушения.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98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 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>
              <w:rPr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>
              <w:rPr>
                <w:bCs/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Демонстрирует готовность к умениям эффективно действовать в чрезвычайных ситуациях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наблюдение;</w:t>
            </w:r>
          </w:p>
          <w:p w:rsidR="007F5F86" w:rsidRDefault="007F5F86" w:rsidP="001F30E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самоконтроль</w:t>
            </w:r>
          </w:p>
        </w:tc>
      </w:tr>
      <w:tr w:rsidR="007F5F86" w:rsidTr="001F30E2">
        <w:trPr>
          <w:cantSplit/>
          <w:trHeight w:val="122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126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 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Умения: </w:t>
            </w:r>
            <w:r>
              <w:rPr>
                <w:iCs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>
              <w:rPr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143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Знания: </w:t>
            </w:r>
            <w:r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>
              <w:rPr>
                <w:i/>
                <w:iCs/>
                <w:sz w:val="20"/>
                <w:szCs w:val="20"/>
              </w:rPr>
              <w:t>профессии (специальности);</w:t>
            </w:r>
            <w:r>
              <w:rPr>
                <w:iCs/>
                <w:sz w:val="20"/>
                <w:szCs w:val="20"/>
              </w:rPr>
              <w:t xml:space="preserve"> средства профилактики перенапряжения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/>
                <w:iCs/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983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 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7F5F86" w:rsidRDefault="007F5F86" w:rsidP="001F30E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7F5F86" w:rsidRDefault="007F5F86" w:rsidP="001F30E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956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Пользоваться профессиональной документацией на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и иностранных языках.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практическая работа;</w:t>
            </w:r>
          </w:p>
          <w:p w:rsidR="007F5F86" w:rsidRDefault="007F5F86" w:rsidP="001F30E2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7F5F86" w:rsidTr="001F30E2">
        <w:trPr>
          <w:cantSplit/>
          <w:trHeight w:val="2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Знания:</w:t>
            </w:r>
            <w:r>
              <w:rPr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7F5F86" w:rsidTr="001F30E2">
        <w:trPr>
          <w:cantSplit/>
          <w:trHeight w:val="169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ind w:left="113" w:right="113"/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ОК 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86" w:rsidRDefault="007F5F86" w:rsidP="001F30E2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7F5F86" w:rsidRDefault="007F5F86" w:rsidP="001F30E2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Умения: </w:t>
            </w:r>
            <w:r>
              <w:rPr>
                <w:bCs/>
                <w:sz w:val="16"/>
                <w:szCs w:val="16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>
              <w:rPr>
                <w:iCs/>
                <w:sz w:val="16"/>
                <w:szCs w:val="16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Демонстрирует умение презентовать бизнес-идею, разрабатывать бизнес-проект.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7F5F86" w:rsidRDefault="007F5F86" w:rsidP="001F30E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практическая работа;</w:t>
            </w:r>
          </w:p>
          <w:p w:rsidR="007F5F86" w:rsidRDefault="007F5F86" w:rsidP="001F30E2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-экспертное наблюдение</w:t>
            </w:r>
          </w:p>
        </w:tc>
      </w:tr>
      <w:tr w:rsidR="007F5F86" w:rsidTr="001F30E2">
        <w:trPr>
          <w:cantSplit/>
          <w:trHeight w:val="129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86" w:rsidRDefault="007F5F86" w:rsidP="001F30E2">
            <w:pPr>
              <w:suppressAutoHyphens/>
              <w:jc w:val="both"/>
              <w:rPr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Знание:</w:t>
            </w:r>
            <w:r>
              <w:rPr>
                <w:bCs/>
                <w:sz w:val="16"/>
                <w:szCs w:val="16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F86" w:rsidRDefault="007F5F86" w:rsidP="001F30E2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057" w:rsidRPr="00477041" w:rsidRDefault="00C5605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C56057" w:rsidRPr="00477041" w:rsidRDefault="00C5605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1F30E2" w:rsidRDefault="001F30E2">
        <w:pPr>
          <w:pStyle w:val="ac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F30E2" w:rsidRDefault="001F30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057" w:rsidRPr="00477041" w:rsidRDefault="00C5605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C56057" w:rsidRPr="00477041" w:rsidRDefault="00C56057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10"/>
  </w:num>
  <w:num w:numId="22">
    <w:abstractNumId w:val="8"/>
  </w:num>
  <w:num w:numId="23">
    <w:abstractNumId w:val="23"/>
  </w:num>
  <w:num w:numId="24">
    <w:abstractNumId w:val="20"/>
  </w:num>
  <w:num w:numId="25">
    <w:abstractNumId w:val="24"/>
  </w:num>
  <w:num w:numId="26">
    <w:abstractNumId w:val="2"/>
  </w:num>
  <w:num w:numId="27">
    <w:abstractNumId w:val="6"/>
  </w:num>
  <w:num w:numId="28">
    <w:abstractNumId w:val="9"/>
  </w:num>
  <w:num w:numId="29">
    <w:abstractNumId w:val="16"/>
  </w:num>
  <w:num w:numId="30">
    <w:abstractNumId w:val="21"/>
  </w:num>
  <w:num w:numId="31">
    <w:abstractNumId w:val="22"/>
  </w:num>
  <w:num w:numId="32">
    <w:abstractNumId w:val="11"/>
  </w:num>
  <w:num w:numId="33">
    <w:abstractNumId w:val="12"/>
  </w:num>
  <w:num w:numId="34">
    <w:abstractNumId w:val="5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2022"/>
    <w:rsid w:val="00043CD9"/>
    <w:rsid w:val="000450F1"/>
    <w:rsid w:val="00050298"/>
    <w:rsid w:val="00051796"/>
    <w:rsid w:val="00053CB6"/>
    <w:rsid w:val="0008155D"/>
    <w:rsid w:val="00081781"/>
    <w:rsid w:val="000A7699"/>
    <w:rsid w:val="000C13FD"/>
    <w:rsid w:val="000C4801"/>
    <w:rsid w:val="000F3538"/>
    <w:rsid w:val="00103065"/>
    <w:rsid w:val="0014212B"/>
    <w:rsid w:val="00177DE5"/>
    <w:rsid w:val="00196D15"/>
    <w:rsid w:val="001A4D23"/>
    <w:rsid w:val="001D09BA"/>
    <w:rsid w:val="001F30E2"/>
    <w:rsid w:val="001F7CF5"/>
    <w:rsid w:val="00201F87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441FA"/>
    <w:rsid w:val="00353570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501BED"/>
    <w:rsid w:val="00514725"/>
    <w:rsid w:val="00543D27"/>
    <w:rsid w:val="00551BC6"/>
    <w:rsid w:val="00551F53"/>
    <w:rsid w:val="0059630F"/>
    <w:rsid w:val="005A5C7C"/>
    <w:rsid w:val="005B2359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C134E"/>
    <w:rsid w:val="006C4B33"/>
    <w:rsid w:val="006C6B88"/>
    <w:rsid w:val="006C7835"/>
    <w:rsid w:val="006D4022"/>
    <w:rsid w:val="006D61AB"/>
    <w:rsid w:val="006E348E"/>
    <w:rsid w:val="0070772C"/>
    <w:rsid w:val="00713626"/>
    <w:rsid w:val="00714405"/>
    <w:rsid w:val="00724C79"/>
    <w:rsid w:val="00773363"/>
    <w:rsid w:val="00790AA6"/>
    <w:rsid w:val="007A11E5"/>
    <w:rsid w:val="007A1474"/>
    <w:rsid w:val="007A7E3C"/>
    <w:rsid w:val="007B267F"/>
    <w:rsid w:val="007D1DD8"/>
    <w:rsid w:val="007E52D0"/>
    <w:rsid w:val="007F5F86"/>
    <w:rsid w:val="00814EE0"/>
    <w:rsid w:val="00827BE4"/>
    <w:rsid w:val="00854892"/>
    <w:rsid w:val="00856552"/>
    <w:rsid w:val="00863849"/>
    <w:rsid w:val="008703C2"/>
    <w:rsid w:val="008A6B5A"/>
    <w:rsid w:val="008B68FA"/>
    <w:rsid w:val="00905B5F"/>
    <w:rsid w:val="00934D6A"/>
    <w:rsid w:val="00956189"/>
    <w:rsid w:val="0097534E"/>
    <w:rsid w:val="00977ABB"/>
    <w:rsid w:val="00985612"/>
    <w:rsid w:val="009C56F4"/>
    <w:rsid w:val="009E3FDE"/>
    <w:rsid w:val="00A01799"/>
    <w:rsid w:val="00A30873"/>
    <w:rsid w:val="00A423ED"/>
    <w:rsid w:val="00A77FAF"/>
    <w:rsid w:val="00A84BF7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763BA"/>
    <w:rsid w:val="00B8054F"/>
    <w:rsid w:val="00BA3F17"/>
    <w:rsid w:val="00BB3FBA"/>
    <w:rsid w:val="00BC57E7"/>
    <w:rsid w:val="00BF0570"/>
    <w:rsid w:val="00C2209E"/>
    <w:rsid w:val="00C277E7"/>
    <w:rsid w:val="00C34938"/>
    <w:rsid w:val="00C40C52"/>
    <w:rsid w:val="00C56057"/>
    <w:rsid w:val="00C824BE"/>
    <w:rsid w:val="00C8436C"/>
    <w:rsid w:val="00C92056"/>
    <w:rsid w:val="00CC35DC"/>
    <w:rsid w:val="00CF7B91"/>
    <w:rsid w:val="00D036D0"/>
    <w:rsid w:val="00D062AA"/>
    <w:rsid w:val="00D43A79"/>
    <w:rsid w:val="00D43B82"/>
    <w:rsid w:val="00D51F7D"/>
    <w:rsid w:val="00DE0FD8"/>
    <w:rsid w:val="00DE180C"/>
    <w:rsid w:val="00DF04F1"/>
    <w:rsid w:val="00DF1616"/>
    <w:rsid w:val="00E0040C"/>
    <w:rsid w:val="00E20A37"/>
    <w:rsid w:val="00E3528F"/>
    <w:rsid w:val="00E41DB4"/>
    <w:rsid w:val="00E5097F"/>
    <w:rsid w:val="00E540DE"/>
    <w:rsid w:val="00E7587C"/>
    <w:rsid w:val="00E829F1"/>
    <w:rsid w:val="00F025D3"/>
    <w:rsid w:val="00F12F84"/>
    <w:rsid w:val="00F342F0"/>
    <w:rsid w:val="00F56E46"/>
    <w:rsid w:val="00F62AD0"/>
    <w:rsid w:val="00FA4D22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FontStyle60">
    <w:name w:val="Font Style60"/>
    <w:rsid w:val="007F5F86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F6C6-61F1-406B-A5C7-A4D39FC8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4890</Words>
  <Characters>27875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8</cp:revision>
  <cp:lastPrinted>2019-12-12T10:41:00Z</cp:lastPrinted>
  <dcterms:created xsi:type="dcterms:W3CDTF">2018-10-15T10:04:00Z</dcterms:created>
  <dcterms:modified xsi:type="dcterms:W3CDTF">2019-12-12T10:53:00Z</dcterms:modified>
</cp:coreProperties>
</file>