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08" w:rsidRPr="00EB1C08" w:rsidRDefault="00EB1C08" w:rsidP="00EB1C08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1C08">
        <w:rPr>
          <w:rFonts w:ascii="Times New Roman" w:hAnsi="Times New Roman" w:cs="Times New Roman"/>
          <w:color w:val="000000"/>
          <w:sz w:val="24"/>
          <w:szCs w:val="24"/>
        </w:rPr>
        <w:t>Приложение II.</w:t>
      </w:r>
      <w:r w:rsidRPr="00EB1C08">
        <w:rPr>
          <w:rFonts w:ascii="Times New Roman" w:hAnsi="Times New Roman" w:cs="Times New Roman"/>
          <w:color w:val="1F497D"/>
          <w:sz w:val="24"/>
          <w:szCs w:val="24"/>
        </w:rPr>
        <w:t>9</w:t>
      </w:r>
    </w:p>
    <w:p w:rsidR="00740F1B" w:rsidRPr="00EB1C08" w:rsidRDefault="00D77D77" w:rsidP="00740F1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1C08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  <w:r w:rsidR="00740F1B" w:rsidRPr="00EB1C08">
        <w:rPr>
          <w:rFonts w:ascii="Times New Roman" w:hAnsi="Times New Roman" w:cs="Times New Roman"/>
          <w:b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</w:p>
    <w:p w:rsidR="00D77D77" w:rsidRPr="00EB1C08" w:rsidRDefault="00D77D77" w:rsidP="00740F1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EB1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C08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77D77" w:rsidRPr="00EB1C08" w:rsidRDefault="00D77D77" w:rsidP="00EB1C08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EB1C08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030123" w:rsidRPr="00EB1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D77D77" w:rsidRPr="00EB1C08" w:rsidRDefault="005B69E2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ПД.01 Родная литература</w:t>
      </w: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EB1C08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EB1C08" w:rsidRDefault="00D77D77" w:rsidP="007746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EB1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7746A9" w:rsidRPr="00EB1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2763E0" w:rsidRPr="00EB1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B1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740F1B" w:rsidRPr="001A0B81" w:rsidRDefault="00AB035E" w:rsidP="00740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5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030123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Pr="003B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9E2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ПД.01 Родная литература</w:t>
      </w:r>
      <w:r w:rsidRPr="003B1529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 ФГОС   </w:t>
      </w:r>
      <w:r w:rsidR="007746A9" w:rsidRPr="00BF448C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740F1B" w:rsidRPr="001A0B81">
        <w:rPr>
          <w:rFonts w:ascii="Times New Roman" w:hAnsi="Times New Roman" w:cs="Times New Roman"/>
          <w:sz w:val="24"/>
          <w:szCs w:val="24"/>
        </w:rPr>
        <w:t>08.02.09 Монтаж, наладка и эксплуатация электрооборудования промышленных и гражданских зданий (приказ Министерства образования и науки Российской Федерации «</w:t>
      </w:r>
      <w:r w:rsidR="00740F1B" w:rsidRPr="001A0B81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740F1B" w:rsidRPr="001A0B81">
        <w:rPr>
          <w:rFonts w:ascii="Times New Roman" w:hAnsi="Times New Roman" w:cs="Times New Roman"/>
          <w:sz w:val="24"/>
          <w:szCs w:val="24"/>
        </w:rPr>
        <w:t xml:space="preserve"> по специальности Монтаж, наладка и эксплуатация электрооборудования промышленных и гражданских зданий от 14 мая 2014 г. № 519).</w:t>
      </w:r>
    </w:p>
    <w:p w:rsidR="00D77D77" w:rsidRPr="00B53DF9" w:rsidRDefault="00D77D77" w:rsidP="00740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</w:t>
      </w:r>
      <w:r w:rsidR="00490A12">
        <w:rPr>
          <w:rFonts w:ascii="Times New Roman" w:hAnsi="Times New Roman" w:cs="Times New Roman"/>
          <w:sz w:val="24"/>
          <w:szCs w:val="24"/>
        </w:rPr>
        <w:t>дисциплин</w:t>
      </w:r>
      <w:r w:rsidRPr="00B53DF9">
        <w:rPr>
          <w:rFonts w:ascii="Times New Roman" w:hAnsi="Times New Roman" w:cs="Times New Roman"/>
          <w:sz w:val="24"/>
          <w:szCs w:val="24"/>
        </w:rPr>
        <w:t xml:space="preserve"> (г.Тобольск)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</w:r>
      <w:r w:rsidR="00BF2F6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F2F63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BF2F63">
        <w:rPr>
          <w:rFonts w:ascii="Times New Roman" w:hAnsi="Times New Roman" w:cs="Times New Roman"/>
          <w:sz w:val="24"/>
          <w:szCs w:val="24"/>
        </w:rPr>
        <w:t xml:space="preserve"> от </w:t>
      </w:r>
      <w:r w:rsidR="00B62C0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F2F6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BF2F63">
        <w:rPr>
          <w:rFonts w:ascii="Times New Roman" w:hAnsi="Times New Roman" w:cs="Times New Roman"/>
          <w:sz w:val="24"/>
          <w:szCs w:val="24"/>
        </w:rPr>
        <w:t>.</w:t>
      </w:r>
      <w:r w:rsidR="00BF2F63">
        <w:rPr>
          <w:rFonts w:ascii="Times New Roman" w:hAnsi="Times New Roman" w:cs="Times New Roman"/>
          <w:sz w:val="24"/>
          <w:szCs w:val="24"/>
          <w:u w:val="single"/>
        </w:rPr>
        <w:t>06.</w:t>
      </w:r>
      <w:r w:rsidR="00BF2F63">
        <w:rPr>
          <w:rFonts w:ascii="Times New Roman" w:hAnsi="Times New Roman" w:cs="Times New Roman"/>
          <w:sz w:val="24"/>
          <w:szCs w:val="24"/>
        </w:rPr>
        <w:t>20</w:t>
      </w:r>
      <w:r w:rsidR="00BF2F6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62C0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F2F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r w:rsidR="005B69E2">
        <w:rPr>
          <w:rFonts w:ascii="Times New Roman" w:hAnsi="Times New Roman" w:cs="Times New Roman"/>
          <w:sz w:val="24"/>
          <w:szCs w:val="24"/>
        </w:rPr>
        <w:t>Симанова И.Н.</w:t>
      </w:r>
      <w:r w:rsidR="005B69E2" w:rsidRPr="00BF2F63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D77D77" w:rsidRPr="00D956DC" w:rsidTr="008A5206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8A5206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0301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</w:t>
            </w:r>
            <w:r w:rsidR="00030123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СТРУКТУРА  И    СОДЕРЖАНИЕ  </w:t>
            </w:r>
            <w:r w:rsidR="00030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УЧЕБНОГО ПРЕДМЕТА </w:t>
            </w:r>
          </w:p>
        </w:tc>
        <w:tc>
          <w:tcPr>
            <w:tcW w:w="1756" w:type="dxa"/>
            <w:vAlign w:val="bottom"/>
            <w:hideMark/>
          </w:tcPr>
          <w:p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D77D77" w:rsidRPr="00D956DC" w:rsidTr="008A5206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КОНТРОЛЬ   И   ОЦЕНКА   РЕЗУЛЬТАТОВ   ОСВОЕНИЯ  </w:t>
            </w:r>
            <w:r w:rsidR="00030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УЧЕБНОГО ПРЕДМЕТА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 w:rsidR="00030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ПРЕДМЕТА </w:t>
      </w:r>
    </w:p>
    <w:p w:rsidR="00D77D77" w:rsidRDefault="005B69E2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ПД.01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D77D77" w:rsidRPr="00DF3B26" w:rsidRDefault="00D77D77" w:rsidP="00D77D7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 xml:space="preserve">Рабочая программа </w:t>
      </w:r>
      <w:r w:rsidR="00030123">
        <w:t xml:space="preserve">учебного предмета </w:t>
      </w:r>
      <w:r w:rsidRPr="00DF3B26">
        <w:t xml:space="preserve"> </w:t>
      </w:r>
      <w:r w:rsidR="005B69E2">
        <w:t>ПД.01 Родная литература</w:t>
      </w:r>
      <w:r w:rsidRPr="00DF3B26">
        <w:t xml:space="preserve"> является частью ППССЗ по специальности </w:t>
      </w:r>
      <w:r w:rsidR="00740F1B" w:rsidRPr="001A0B81">
        <w:t>08.02.09 Монтаж, наладка и эксплуатация электрооборудования промышленных и гражданских зданий</w:t>
      </w:r>
      <w:r w:rsidRPr="00DF3B26">
        <w:t xml:space="preserve">. </w:t>
      </w:r>
    </w:p>
    <w:p w:rsidR="00D77D77" w:rsidRPr="00DF3B26" w:rsidRDefault="00D77D77" w:rsidP="00D77D77">
      <w:pPr>
        <w:pStyle w:val="a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 xml:space="preserve">Рабочая программа </w:t>
      </w:r>
      <w:r w:rsidR="00030123">
        <w:rPr>
          <w:lang w:val="ru-RU"/>
        </w:rPr>
        <w:t xml:space="preserve">учебного предмета </w:t>
      </w:r>
      <w:r w:rsidRPr="00DF3B26">
        <w:rPr>
          <w:lang w:val="ru-RU"/>
        </w:rPr>
        <w:t xml:space="preserve"> </w:t>
      </w:r>
      <w:r w:rsidR="005B69E2">
        <w:rPr>
          <w:lang w:val="ru-RU"/>
        </w:rPr>
        <w:t>ПД.01 Родная литература</w:t>
      </w:r>
      <w:r w:rsidRPr="00DF3B26">
        <w:rPr>
          <w:lang w:val="ru-RU"/>
        </w:rPr>
        <w:t xml:space="preserve"> может быть использована</w:t>
      </w:r>
      <w:r w:rsidRPr="00DF3B26">
        <w:rPr>
          <w:b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="00030123">
        <w:rPr>
          <w:lang w:val="ru-RU"/>
        </w:rPr>
        <w:t xml:space="preserve">учебного предмета </w:t>
      </w:r>
      <w:r w:rsidRPr="00DF3B26">
        <w:rPr>
          <w:lang w:val="ru-RU"/>
        </w:rPr>
        <w:t xml:space="preserve"> </w:t>
      </w:r>
      <w:r w:rsidR="005B69E2">
        <w:rPr>
          <w:lang w:val="ru-RU"/>
        </w:rPr>
        <w:t>ПД.01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30123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DF3B26">
        <w:rPr>
          <w:rFonts w:ascii="Times New Roman" w:hAnsi="Times New Roman" w:cs="Times New Roman"/>
          <w:sz w:val="24"/>
          <w:szCs w:val="24"/>
        </w:rPr>
        <w:t xml:space="preserve"> </w:t>
      </w:r>
      <w:r w:rsidR="005B69E2">
        <w:rPr>
          <w:rFonts w:ascii="Times New Roman" w:hAnsi="Times New Roman" w:cs="Times New Roman"/>
          <w:sz w:val="24"/>
          <w:szCs w:val="24"/>
        </w:rPr>
        <w:t>ПД.01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30123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DF3B26">
        <w:rPr>
          <w:rFonts w:ascii="Times New Roman" w:hAnsi="Times New Roman" w:cs="Times New Roman"/>
          <w:sz w:val="24"/>
          <w:szCs w:val="24"/>
        </w:rPr>
        <w:t xml:space="preserve"> </w:t>
      </w:r>
      <w:r w:rsidR="005B69E2">
        <w:rPr>
          <w:rFonts w:ascii="Times New Roman" w:hAnsi="Times New Roman" w:cs="Times New Roman"/>
          <w:sz w:val="24"/>
          <w:szCs w:val="24"/>
        </w:rPr>
        <w:t>ПД.01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 xml:space="preserve">1.2. Место </w:t>
      </w:r>
      <w:r w:rsidR="00030123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Pr="00D956DC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="00030123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5B69E2">
        <w:rPr>
          <w:rStyle w:val="FontStyle60"/>
          <w:rFonts w:ascii="Times New Roman" w:hAnsi="Times New Roman" w:cs="Times New Roman"/>
          <w:sz w:val="24"/>
          <w:szCs w:val="24"/>
        </w:rPr>
        <w:t>ПД.01 Родная литература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является составной частью общеобразовательной </w:t>
      </w:r>
      <w:r w:rsidR="00030123">
        <w:rPr>
          <w:rStyle w:val="FontStyle60"/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</w:t>
      </w:r>
      <w:r w:rsidR="00030123">
        <w:rPr>
          <w:rStyle w:val="FontStyle60"/>
          <w:rFonts w:ascii="Times New Roman" w:hAnsi="Times New Roman" w:cs="Times New Roman"/>
          <w:sz w:val="24"/>
          <w:szCs w:val="24"/>
        </w:rPr>
        <w:t>Родной язык и родная литература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</w:t>
      </w:r>
      <w:r w:rsidR="00030123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5B69E2">
        <w:rPr>
          <w:rStyle w:val="FontStyle60"/>
          <w:rFonts w:ascii="Times New Roman" w:hAnsi="Times New Roman" w:cs="Times New Roman"/>
          <w:sz w:val="24"/>
          <w:szCs w:val="24"/>
        </w:rPr>
        <w:t>ПД.01 Родная литература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</w:t>
      </w:r>
      <w:r w:rsidR="00030123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5B69E2">
        <w:rPr>
          <w:rStyle w:val="FontStyle60"/>
          <w:rFonts w:ascii="Times New Roman" w:hAnsi="Times New Roman" w:cs="Times New Roman"/>
          <w:sz w:val="24"/>
          <w:szCs w:val="24"/>
        </w:rPr>
        <w:t>ПД.01 Родная литература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 xml:space="preserve">став общих общеобразовательных учебных </w:t>
      </w:r>
      <w:r w:rsidR="00490A12">
        <w:rPr>
          <w:rStyle w:val="FontStyle60"/>
          <w:rFonts w:ascii="Times New Roman" w:hAnsi="Times New Roman" w:cs="Times New Roman"/>
          <w:sz w:val="24"/>
          <w:szCs w:val="24"/>
        </w:rPr>
        <w:t>предметов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A5206">
        <w:rPr>
          <w:rFonts w:eastAsia="Times New Roman"/>
        </w:rPr>
        <w:t xml:space="preserve">В результате изучения </w:t>
      </w:r>
      <w:r w:rsidR="00030123">
        <w:rPr>
          <w:rFonts w:eastAsia="Times New Roman"/>
        </w:rPr>
        <w:t xml:space="preserve">учебного предмета </w:t>
      </w:r>
      <w:r w:rsidRPr="008A5206">
        <w:rPr>
          <w:rFonts w:eastAsia="Times New Roman"/>
        </w:rPr>
        <w:t xml:space="preserve"> обучающийся должен освоить общие и профессиональные  компетенции:</w:t>
      </w:r>
    </w:p>
    <w:p w:rsidR="00740F1B" w:rsidRPr="00134629" w:rsidRDefault="00740F1B" w:rsidP="00740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740F1B" w:rsidRPr="00134629" w:rsidRDefault="00740F1B" w:rsidP="00740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740F1B" w:rsidRPr="00134629" w:rsidRDefault="00740F1B" w:rsidP="00740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740F1B" w:rsidRPr="00134629" w:rsidRDefault="00740F1B" w:rsidP="00740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740F1B" w:rsidRPr="00134629" w:rsidRDefault="00740F1B" w:rsidP="00740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в команде, эффективно общаться с коллегами, руководством, потребителями. </w:t>
      </w:r>
    </w:p>
    <w:p w:rsidR="00740F1B" w:rsidRPr="00134629" w:rsidRDefault="00740F1B" w:rsidP="00740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740F1B" w:rsidRPr="00134629" w:rsidRDefault="00740F1B" w:rsidP="00740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lastRenderedPageBreak/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740F1B" w:rsidRDefault="00740F1B" w:rsidP="00740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9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 xml:space="preserve">1.4. Рекомендуемое  количество часов на освоение </w:t>
      </w:r>
      <w:r w:rsidR="0003012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5B69E2">
        <w:rPr>
          <w:rFonts w:ascii="Times New Roman" w:eastAsia="Times New Roman" w:hAnsi="Times New Roman" w:cs="Times New Roman"/>
          <w:sz w:val="24"/>
          <w:szCs w:val="24"/>
          <w:u w:val="single"/>
        </w:rPr>
        <w:t>152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7746A9" w:rsidRDefault="00D77D77" w:rsidP="007746A9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5B69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74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</w:t>
      </w:r>
      <w:r w:rsidR="00030123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</w:p>
    <w:p w:rsidR="00D77D77" w:rsidRPr="00D956DC" w:rsidRDefault="005B69E2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ПД.01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 w:rsidR="00030123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740F1B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740F1B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740F1B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122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740F1B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 xml:space="preserve">2.2. Тематический план и содержание </w:t>
      </w:r>
      <w:r w:rsidR="0003012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  <w:r w:rsidR="005B69E2">
        <w:rPr>
          <w:rFonts w:ascii="Times New Roman" w:eastAsia="Times New Roman" w:hAnsi="Times New Roman" w:cs="Times New Roman"/>
          <w:b/>
          <w:sz w:val="24"/>
          <w:szCs w:val="24"/>
        </w:rPr>
        <w:t>ПД.01 Родная литература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441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740F1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740F1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«Род наш веку в Сибири старинного,с ермаковских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205"/>
        </w:trPr>
        <w:tc>
          <w:tcPr>
            <w:tcW w:w="1985" w:type="dxa"/>
            <w:vMerge w:val="restart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18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740F1B" w:rsidP="005B69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95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24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Литературная деятельность С.У.Ремезова,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Литературная деятельность И.М.Катырева-Ростовского,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тобольской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DB7FBE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тобольские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DB7FBE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B7FBE" w:rsidRDefault="00DB7FBE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B7FBE" w:rsidRPr="00DA571A" w:rsidRDefault="00DB7FBE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тобольские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DA571A" w:rsidRDefault="00740F1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П.П.Сумароков как первый тобольский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писателей: «Дальнейшие приключения Робинзона Крузо» Д.Дефо, «Жизнь Шведской графини Г…» Х.Ф.Геллерта, описание Тобольска французским аббатом Шапп д'Отерошем.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П.А.Словцова,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740F1B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740F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П.А.Словцова: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П.П.Ершова. Поэма «Сузге».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lastRenderedPageBreak/>
              <w:t>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B69E2" w:rsidRDefault="00DB7FBE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DB7FBE" w:rsidRDefault="00DB7FBE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DB7FBE" w:rsidRDefault="00DB7FBE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5B69E2" w:rsidRPr="00DA571A" w:rsidRDefault="005B69E2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7746A9">
        <w:trPr>
          <w:trHeight w:val="529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К. Голодникова, Е.Милькеева.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наследие тобольского художника М.С.Знаменского: его краеведческие очерки «Искер», «Чувашский мыс», «Исторические окрестности г.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7746A9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Свед</w:t>
            </w:r>
            <w:r w:rsidR="008331D7"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740F1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З.3 ОК.1, ОК.2, ОК.3, ОК.4,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Воспоминания Ф.М.Достоевского о тобольской тюрьме»</w:t>
            </w:r>
          </w:p>
        </w:tc>
        <w:tc>
          <w:tcPr>
            <w:tcW w:w="852" w:type="dxa"/>
            <w:shd w:val="clear" w:color="auto" w:fill="auto"/>
          </w:tcPr>
          <w:p w:rsidR="00DB7FBE" w:rsidRDefault="00DB7FBE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DB7FBE" w:rsidRPr="00DA571A" w:rsidRDefault="00DB7FBE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DB7FBE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З.3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ОК.4,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Тобольск в творчестве Л.Н.Мартынова: книга прозы «Повесть о тобольском воеводстве»; поэмы «Тобольский летописец», «Домотканая Венера», «Дукс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740F1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Ю.Надточия.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ЛР.9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тобольского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«Кучум»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Жанр литературной былички в книге «Блинчики деда Башкура».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DB7FBE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Своеобразие пъесы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740F1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 w:val="restart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Деятели 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летописи военных лет в произведениях русских писателей. Публицистика времён войны (А. Н. Толстой, И. Г. Эренбург, Л. М. Леонов, О. Ф. Берггольц, В. С. Гроссман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8448B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Лирика военных лет. Песенная поэзия В. И. Лебедева-Кумача, М. В. Исаковского, Л. И. Ошанина, Е. А. Долматовского, А. А. Суркова, А. И. Фатьянова, К. М. Симонова. «Моабитская тетрадь» Мусы Джалиля.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Жанр поэмы в литературной летописи войны («Зоя» М. И. Алигер, «Сын» П. Г. Антокольского,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«Книге про бойца».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г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ЛР.8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 геро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перЛитература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ЛР.12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B7FB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ЛР.6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B7FBE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B7FBE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740F1B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ЛР.8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83357B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DB7FBE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lastRenderedPageBreak/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740F1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ЛР.6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ЛР.4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Т Ав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ЛР.2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Всплеск антитоталитарных настроений на рубеже 1980-1990-х годов.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«Ритка».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г.Тобольска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г.Тобольска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творчества Н.Загваздиной, Т.Солодовой, Н.Староненко</w:t>
            </w:r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:rsidTr="007746A9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и языковые особенности произведения В.Сулимова «Приключения мандарина»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7746A9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Н.Загваздиной – наследин г.Тобольска»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«Гимн Женщине!» «Роды казачки» Н.Староненко - триумф, вершина поэтического слова о прекрасной половине человечества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DB7FBE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DB7FBE" w:rsidRDefault="00DB7FB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DB7FBE" w:rsidRPr="00DA571A" w:rsidRDefault="00D33653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литературнокраеведческого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Адресаты кул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DB7FBE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культурн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ЛР.3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Этапы подгото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947F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F83A32" w:rsidRPr="00DA571A" w:rsidTr="007746A9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7746A9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740F1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696AE2" w:rsidRPr="00DA571A" w:rsidTr="007746A9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740F1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8A52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 </w:t>
      </w:r>
      <w:r w:rsidR="00030123">
        <w:rPr>
          <w:rFonts w:ascii="Times New Roman" w:hAnsi="Times New Roman" w:cs="Times New Roman"/>
          <w:caps/>
          <w:sz w:val="24"/>
          <w:szCs w:val="24"/>
        </w:rPr>
        <w:t xml:space="preserve">Учебного предмета </w:t>
      </w:r>
    </w:p>
    <w:p w:rsidR="00D77D77" w:rsidRPr="00AD176D" w:rsidRDefault="005B69E2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ПД.01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030123">
        <w:rPr>
          <w:rFonts w:ascii="Times New Roman" w:hAnsi="Times New Roman" w:cs="Times New Roman"/>
          <w:bCs/>
          <w:sz w:val="24"/>
          <w:szCs w:val="24"/>
        </w:rPr>
        <w:t xml:space="preserve">учебного предмета 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znanium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Дорохов, В.Г. Краеведение [Электронный ресурс]: – Электрон. дан. – Кемерово: Издательство КемГУ (Кемеровский государственный университет), 2013. – 152 с. – Режим доступа: http://e.lanbook.com/books/element.php?pl1_id=44326 – Загл.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 : учебно-методическое пособие / Л.Н. Жданович, М.А. </w:t>
      </w:r>
    </w:p>
    <w:p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Клемешева, В.Н. Маслов. – Электрон. дан. – Калининград: БФУ им. И.Канта (Балтийский федеральный университет им. И.Канта), 2010. – 71 с. – Режим доступа: http://e.lanbook.com/books/element.php?pl1_id=13170 – Загл. с экрана.</w:t>
      </w:r>
    </w:p>
    <w:p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znanium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F4D09" w:rsidRDefault="004F2F8A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znanium</w:t>
        </w:r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znanium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:rsidR="00852DBD" w:rsidRPr="00852DBD" w:rsidRDefault="004F2F8A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znanim</w:t>
        </w:r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:rsidR="0004184B" w:rsidRPr="00AB035E" w:rsidRDefault="0004184B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77D77" w:rsidRPr="00AD176D" w:rsidRDefault="004F2F8A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4F2F8A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4F2F8A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4F2F8A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4F2F8A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4F2F8A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4F2F8A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4F2F8A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4F2F8A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</w:pPr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93F7A" w:rsidRDefault="00793F7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030123" w:rsidRDefault="00030123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77D77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030123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учебного предмета </w:t>
      </w:r>
    </w:p>
    <w:p w:rsidR="00D77D77" w:rsidRPr="00241B67" w:rsidRDefault="00D77D77" w:rsidP="00D77D7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Фонд оценочных средств для проведения текущего контроля успеваемости и промежуточной аттестации по </w:t>
      </w:r>
      <w:r w:rsidR="000301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</w:t>
      </w:r>
      <w:r w:rsidR="00030123">
        <w:rPr>
          <w:rFonts w:ascii="Times New Roman" w:eastAsia="Times New Roman" w:hAnsi="Times New Roman" w:cs="Times New Roman"/>
          <w:sz w:val="24"/>
          <w:szCs w:val="24"/>
        </w:rPr>
        <w:t xml:space="preserve">учебного предмета 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241B67" w:rsidRDefault="00D77D77" w:rsidP="00D77D77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:rsidR="00D77D77" w:rsidRPr="00926DAE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260"/>
        <w:gridCol w:w="2835"/>
      </w:tblGrid>
      <w:tr w:rsidR="00740F1B" w:rsidRPr="00134629" w:rsidTr="00740F1B">
        <w:tc>
          <w:tcPr>
            <w:tcW w:w="3545" w:type="dxa"/>
            <w:vAlign w:val="center"/>
          </w:tcPr>
          <w:p w:rsidR="00740F1B" w:rsidRPr="00134629" w:rsidRDefault="00740F1B" w:rsidP="0074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740F1B" w:rsidRPr="00134629" w:rsidRDefault="00740F1B" w:rsidP="0074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740F1B" w:rsidRPr="00134629" w:rsidRDefault="00740F1B" w:rsidP="0074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740F1B" w:rsidRPr="00134629" w:rsidRDefault="00740F1B" w:rsidP="00740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  <w:vAlign w:val="center"/>
          </w:tcPr>
          <w:p w:rsidR="00740F1B" w:rsidRPr="00134629" w:rsidRDefault="00740F1B" w:rsidP="0074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740F1B" w:rsidRPr="00134629" w:rsidTr="00740F1B">
        <w:trPr>
          <w:trHeight w:val="637"/>
        </w:trPr>
        <w:tc>
          <w:tcPr>
            <w:tcW w:w="354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3260" w:type="dxa"/>
          </w:tcPr>
          <w:p w:rsidR="00740F1B" w:rsidRPr="00134629" w:rsidRDefault="00740F1B" w:rsidP="00740F1B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740F1B" w:rsidRPr="00134629" w:rsidRDefault="00740F1B" w:rsidP="00740F1B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740F1B" w:rsidRPr="00134629" w:rsidRDefault="00740F1B" w:rsidP="00740F1B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83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740F1B" w:rsidRPr="00134629" w:rsidTr="00740F1B">
        <w:trPr>
          <w:trHeight w:val="1449"/>
        </w:trPr>
        <w:tc>
          <w:tcPr>
            <w:tcW w:w="3545" w:type="dxa"/>
          </w:tcPr>
          <w:p w:rsidR="00740F1B" w:rsidRPr="00134629" w:rsidRDefault="00740F1B" w:rsidP="00740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0" w:type="dxa"/>
          </w:tcPr>
          <w:p w:rsidR="00740F1B" w:rsidRPr="00134629" w:rsidRDefault="00740F1B" w:rsidP="00740F1B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740F1B" w:rsidRPr="00134629" w:rsidRDefault="00740F1B" w:rsidP="00740F1B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283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740F1B" w:rsidRPr="00134629" w:rsidTr="00740F1B">
        <w:trPr>
          <w:trHeight w:val="637"/>
        </w:trPr>
        <w:tc>
          <w:tcPr>
            <w:tcW w:w="3545" w:type="dxa"/>
          </w:tcPr>
          <w:p w:rsidR="00740F1B" w:rsidRPr="00134629" w:rsidRDefault="00740F1B" w:rsidP="00740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</w:tcPr>
          <w:p w:rsidR="00740F1B" w:rsidRPr="00134629" w:rsidRDefault="00740F1B" w:rsidP="00740F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:rsidR="00740F1B" w:rsidRPr="00134629" w:rsidRDefault="00740F1B" w:rsidP="00740F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740F1B" w:rsidRPr="00134629" w:rsidRDefault="00740F1B" w:rsidP="00740F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283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F1B" w:rsidRPr="00134629" w:rsidTr="00740F1B">
        <w:trPr>
          <w:trHeight w:val="637"/>
        </w:trPr>
        <w:tc>
          <w:tcPr>
            <w:tcW w:w="354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</w:tcPr>
          <w:p w:rsidR="00740F1B" w:rsidRPr="00134629" w:rsidRDefault="00740F1B" w:rsidP="00740F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283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F1B" w:rsidRPr="00134629" w:rsidTr="00740F1B">
        <w:trPr>
          <w:trHeight w:val="637"/>
        </w:trPr>
        <w:tc>
          <w:tcPr>
            <w:tcW w:w="354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740F1B" w:rsidRPr="00134629" w:rsidRDefault="00740F1B" w:rsidP="00740F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F1B" w:rsidRPr="00134629" w:rsidTr="00740F1B">
        <w:trPr>
          <w:trHeight w:val="637"/>
        </w:trPr>
        <w:tc>
          <w:tcPr>
            <w:tcW w:w="354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60" w:type="dxa"/>
          </w:tcPr>
          <w:p w:rsidR="00740F1B" w:rsidRPr="00134629" w:rsidRDefault="00740F1B" w:rsidP="00740F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740F1B" w:rsidRPr="00134629" w:rsidTr="00740F1B">
        <w:trPr>
          <w:trHeight w:val="637"/>
        </w:trPr>
        <w:tc>
          <w:tcPr>
            <w:tcW w:w="3545" w:type="dxa"/>
          </w:tcPr>
          <w:p w:rsidR="00740F1B" w:rsidRPr="00134629" w:rsidRDefault="00740F1B" w:rsidP="00740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260" w:type="dxa"/>
          </w:tcPr>
          <w:p w:rsidR="00740F1B" w:rsidRPr="00134629" w:rsidRDefault="00740F1B" w:rsidP="00740F1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283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740F1B" w:rsidRPr="00134629" w:rsidTr="00740F1B">
        <w:trPr>
          <w:trHeight w:val="637"/>
        </w:trPr>
        <w:tc>
          <w:tcPr>
            <w:tcW w:w="3545" w:type="dxa"/>
          </w:tcPr>
          <w:p w:rsidR="00740F1B" w:rsidRPr="00134629" w:rsidRDefault="00740F1B" w:rsidP="00740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</w:tcPr>
          <w:p w:rsidR="00740F1B" w:rsidRPr="00134629" w:rsidRDefault="00740F1B" w:rsidP="00740F1B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283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40F1B" w:rsidRPr="00134629" w:rsidTr="00740F1B">
        <w:trPr>
          <w:trHeight w:val="637"/>
        </w:trPr>
        <w:tc>
          <w:tcPr>
            <w:tcW w:w="3545" w:type="dxa"/>
          </w:tcPr>
          <w:p w:rsidR="00740F1B" w:rsidRPr="00134629" w:rsidRDefault="00740F1B" w:rsidP="00740F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740F1B" w:rsidRPr="00134629" w:rsidRDefault="00740F1B" w:rsidP="00740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62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46A9" w:rsidRDefault="007746A9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0123" w:rsidRDefault="00030123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653" w:rsidRDefault="00D33653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653" w:rsidRDefault="00D33653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653" w:rsidRDefault="00D33653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3653" w:rsidRDefault="00D33653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0123" w:rsidRDefault="00030123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Pr="00926DAE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03012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учебному предмету 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F0086C" w:rsidRDefault="00030123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</w:t>
      </w:r>
      <w:r w:rsidR="00F0086C" w:rsidRPr="00F0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9E2">
        <w:rPr>
          <w:rFonts w:ascii="Times New Roman" w:hAnsi="Times New Roman" w:cs="Times New Roman"/>
          <w:b/>
          <w:sz w:val="24"/>
          <w:szCs w:val="24"/>
        </w:rPr>
        <w:t>ПД.01 Родная литература</w:t>
      </w:r>
      <w:r w:rsidR="00F0086C" w:rsidRPr="00F0086C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="00F0086C">
        <w:rPr>
          <w:rFonts w:ascii="Times New Roman" w:hAnsi="Times New Roman" w:cs="Times New Roman"/>
          <w:b/>
          <w:sz w:val="24"/>
          <w:szCs w:val="24"/>
        </w:rPr>
        <w:t>«</w:t>
      </w:r>
      <w:r w:rsidR="00F0086C"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 w:rsidR="00F0086C">
        <w:rPr>
          <w:rFonts w:ascii="Times New Roman" w:hAnsi="Times New Roman" w:cs="Times New Roman"/>
          <w:b/>
          <w:sz w:val="24"/>
          <w:szCs w:val="24"/>
        </w:rPr>
        <w:t>»</w:t>
      </w:r>
    </w:p>
    <w:p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 xml:space="preserve"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«DieLiterarisheausRussland» (1837), написанной им совместно с рус.писателем Н. Мельгуновым. Под «сибирской литературой» авторы имели в виду лит-ру, созданную сибиряками, видя в ней один из составных элементов общерус. лит-ры. Родоначальником такой сиб. лит-ры Кениг считал Н.А. Полевого. Но актуальной проблема Л. с. стала только в 1860-х в связи с развитием сиб. областничества. По мысли областников, Л. с. должна была в той или иной мере противостоять общерус. лит-ре, вырабатывая свои методы и формы. Литературоведы 1970-х рассматривают сиб. лит. (в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-это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лит-ре стал поход Ермака (1581), разбившего хана Кучума и заложившего «основы азиатской России». Подробный рассказ об этом составляет содержание ранних сиб. летописей, которые и являлись предтечей зародившейся в нач. XVII в. рус.лит-ры Сибири. Начало официальному сиб. летописанию положила Есиповская летопись (см. одноименную статью). Она же стала одним из первых па-мятников зарождающейся рус.лит-ры Сибири. Возникновение Л. с. во второй пол. XVII в. почти исключит.связано с деятельностью Тобльской архиепископии, где примерно в одно время с Есиповской летописью появились еще два памятника сб. лит-ры, определившие основные линии ее развития: «Сказание о явлении и чудесах Абалацкой иконы Богородицы» и «Повесть о городах Таре и Тюмени» (см. одноименную статью). Летописание в Сибири продолжа-лось до середины XVIII в. Но активно развивались и др. жанровые направления: повествовательное, легендарнонравоучительное, агиографическое и сатирич. лит-ра. Возникновение и первые шаги сиб. словесности проходили под знаком древнерус. лит-ры,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ключ.позиции в общ-ве занимало духовенство, и тем, что до кон. XVIII в. литература в Сибири оставалась рукописной. Только в кон. XVIII в. сиб. словесность обретает черты лит-ры, близкой к соврем.пониманию. Огромное значение для дальнейшего ее развития имело появление первых за Уралом типографий. Особый след в истории лит-ры Сибири оставила типография купца В. Корнильева в Тобольске, где был изд. ряд кн., имевших читательский успех, и ставшая колыбелью первого сиб. лит.ж. Нач. XIX в. для всей рус.лит-ры знаменательно наступлением романтизма. Не миновал он, пусть с запозданием, и Сибирь. Во многом благодаря ссыльным декабристам .Под их влиянием сиб. писатели стали пробовать себя в романтизме. Наиболее значит.произведения романтич. поэзии Сибири (стихи и поэмы Ф. Бальдауфа, А. Кузьмина, П. Ершова, Е. Милькеева) создаются в 1830-х. Примерно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тогда же делает первые шаги романтич.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романтич. поэма ориентируется на Пушкина. От европейских образцов сибирский романтизм отличался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романтич. условностей и больше достоверных картин и описаний. Наиболее яркий представитель поэзии романтизма в Сибири - П.П. Ершов. Ккон. 1830-х годов пальма первенства переходит к романтич. прозе. Сиб.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романтич. проза в Сибири, повести Н.С. Щукина, романы И.Т. Калашникова. С романтизмом и испытывавшем в первой трети XIX в. большой подъем сиб.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Словцова, А. Степанова, Е. Авдеевой-Полевой. Романтизм в сиб. лит-ре просуществовал до середины XIX в. С очерка начинался в Сибири и реализм. К середине XIX в. очерк, как и во всей России, выходит на лидирующие позиции. Но из прежнего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Авдеева-Полевая, опубл. в «Отечественных записках» рассказ «Страшная гроза» (1848). Нач. нового витка в развитии Л. с. приходится на 1860-е. Наблюдается значит.подъем лит. жизни, связанный с активизацией социальной борьбы после половинчатой отмены крепостного права в 1861. Доносится до Сибири набатный голос герценовского «Колокола». Все ощутимей влияют на обществ.и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Ядринцева (см. Потанин Георгий Николаевич и Ядринцев Николай Михайлович) на местную общественную жизнь и лит-ру было исключит. сильно. В программе «областников» сиб. писателей привлекали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в. начался для России экономич.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полит.активности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лит.жизни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«Сиб. огни» (см. одноименную статью). Здесь получили прописку писатели разных поколений. С его стр. шагнули в большую лит-ру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талантливой молодежи погибло в ее сражениях (Б.А. Богатков, Е.Н. Березницкий, Г.К. Суворов и др.). Война затормозила и сам лит.процесс.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Мухачёва,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с.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лит. жизнь. Сибирь все чаще становится местом проведения всероссийских смотров свежих лит.сил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рус.и яз. народов Сибири: «Полярная Звезда» (Якутия), «Байкал» (Бурятия), «Алтай» (Барнаул»), «Огни Кузбасса» (Кемерово) и др. Хотя «Сиб. огни», которые выходят теперь ежемес., по-прежнему остаются главным центром притяжения лучших лит.сил Сибири. Заметным явлением этого периода стали крупные издательские сер., представлявшие творчество наиболее интересных сиб. писателей: «Библиотека сибирского романа», «Библиотека сибирской поэзии», «Молодая проза Сибири», «ЛНС» (все - Новосибирск), «Литературные памятники Сибири» (Иркутск) и др. Новой традицией стали различные лит.праздники, проходившие в краевых и обл. центрах Сибири («Омская зима», «Забайкальская осень» и др.). Бурное развитие сиб. лит-ры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литературнохудожественной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эстетич. сторона. Безусловными лидерами в лит.критике Сибири и во многом ориентирами для своих сиб. коллег были несколько послевоенных десятилетий Н. Яновский и В. Трушкин. Благодаря им сиб. «критическая школа» стала заметным явлением во всесоюз. критике. В 1990-х лит-ра Сибири переживает общий для всего рос.лит. процесса кризис, связанный с полит. и социально-экономич. изменениями в стране, с разрушением книгоиздательской системы, разорванностью единого культ. пространства, с идейной и духовной переориентацией. Под влиянием массовой культуры проза (вместе с драматургией) все больше беллетризируется,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решения больших идейно-худ. и эстетич. задач, становясь по преимуществу рецензионно-аннотационной, а то и просто рекламной. Маяками большой лит-ры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>встретила и XXI в.</w:t>
      </w:r>
    </w:p>
    <w:p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3D24" w:rsidRPr="00F73D24" w:rsidRDefault="00030123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>
        <w:rPr>
          <w:b/>
        </w:rPr>
        <w:lastRenderedPageBreak/>
        <w:t>Задания по учебному предмету</w:t>
      </w:r>
      <w:r w:rsidR="00F73D24" w:rsidRPr="00F73D24">
        <w:rPr>
          <w:b/>
        </w:rPr>
        <w:t xml:space="preserve"> </w:t>
      </w:r>
      <w:r w:rsidR="005B69E2">
        <w:rPr>
          <w:b/>
        </w:rPr>
        <w:t>ПД.01 Родная литература</w:t>
      </w:r>
      <w:r w:rsidR="00F73D24" w:rsidRPr="00F73D24">
        <w:rPr>
          <w:b/>
        </w:rPr>
        <w:t xml:space="preserve"> по теме «Литературное пространство Тобольска первой пол. XVIII века»</w:t>
      </w:r>
    </w:p>
    <w:p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устное творчество людей дописьменной эпохи.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Ремезова.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«Ремезовская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«Есиповская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«Кунгурский летописец».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ХVIII века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6. "Иртыш, превращающийся в Ипокрену" (1789-1791годы) 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7. Перечислите известные вам произведения П.П. Ершова.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Молодцу плыть недалечко.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Что с звуками речей уносится, как дым,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Ты жертвуй для неё и плотию и кровью,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Делися с ней трудом и разумом своим.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9. Улица Ядринцевская в Новосибирске названа в честь Н.М.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Ядринцева. Кто он такой?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в) публицист.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10. Соотнесите авторов и следующие произведения сибирской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Н.М. Ядринцев,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11. Закончите строчку Л.  Мартынова, вспомнив имя сибир-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ского писателя начала ХХ века, называвшего себя «королём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13. Перечислите известные  вам фамилии сибирских поэтов-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Дерсу Узала?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А.Л. Коптелов,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М.И. Ошаров.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Я разглядеть секрета не  могу: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17. Прокомментируйте с современной точки зрения фрагмент книги  Н.М. Ядринцева «Сибирь как колония»: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 Истощение это замечается на  каждом шагу: это видно в выгорании лесов, в истреблении зверя, в вывозе сырья и  в  истощении почвы.»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18. Отграничьте романтические произведения от реалистических: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«Сузге»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И.Т. Калашников «Дочь купца Жолобова»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д) М.Н. Щукин «Имя для сына»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Василий Фёдоров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Борис Богатков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22. В книге «Сибирь как колония», приуроченной к 300-летию присоединения Сибири к России, Н.М. Ядринцев рассуждает об «областном типе» русской народности на Востоке ( в современной интерпретации – сибирском менталитете).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Какие черты характера, по- вашему, его отличают?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23.Попытайтесь объяснить причину огромной популярности в начале 70-х песни сибиряка Г. Карпунина «Синильга», проанализировав поэтический текст: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Мы снова уходим и снова Синильга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Ведь только однажды, однажды Синильга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24.В фильме «Москва слезам не верит» в частной беседе были перечислены 3 самых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«Встречь…»</w:t>
      </w:r>
    </w:p>
    <w:p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26. В разные периоды культурными центрами Сибири становились Тобольск, Иркутск, Омск…  Приведите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030123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по учебному предмету</w:t>
      </w:r>
      <w:r w:rsidR="00D77D77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9E2">
        <w:rPr>
          <w:rFonts w:ascii="Times New Roman" w:hAnsi="Times New Roman" w:cs="Times New Roman"/>
          <w:b/>
          <w:sz w:val="24"/>
          <w:szCs w:val="24"/>
        </w:rPr>
        <w:t>ПД.01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D77"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D77D77"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="00D77D77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2A7B28" w:rsidRDefault="00030123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</w:t>
      </w:r>
      <w:r w:rsidR="00D77D77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9E2">
        <w:rPr>
          <w:rFonts w:ascii="Times New Roman" w:hAnsi="Times New Roman" w:cs="Times New Roman"/>
          <w:b/>
          <w:sz w:val="24"/>
          <w:szCs w:val="24"/>
        </w:rPr>
        <w:t>ПД.01 Родная литература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D77D77"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темой повести , написанной через много лет после войны, в 1977 году? (Е.И. Носов. Повесть «Усвятские шлемоносцы»)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(Е.И. Носов. Повесть «Усвятские шлемоносцы»)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легли в основу произведения ? (Эдуард Веркин. "Облачный полк")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роман Эдуарда Веркина "Облачный полк"?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Маканин включает в рассказ убийство Бояркова?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Какая проблема поднимается в рассказе В.Ф. Тендрякова «Пара гнедых»?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>По вашему мнению, насколько важно родителям достичь взаимопонимания с их собственными детьми? (Г.Н. Щербакова. Повесть «Вам и не снилось»)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«Санькя», вы попадаете в мир жизни молодежи современной провинции. Что нового открыл он вам? (З. Прилепин «Санькя»)</w:t>
      </w:r>
    </w:p>
    <w:p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«Новые робинзоны»)</w:t>
      </w: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Pr="005B2BC9" w:rsidRDefault="00030123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</w:t>
      </w:r>
      <w:r w:rsidR="005B2BC9" w:rsidRPr="005B2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9E2">
        <w:rPr>
          <w:rFonts w:ascii="Times New Roman" w:hAnsi="Times New Roman" w:cs="Times New Roman"/>
          <w:b/>
          <w:sz w:val="24"/>
          <w:szCs w:val="24"/>
        </w:rPr>
        <w:t>ПД.01 Родная литература</w:t>
      </w:r>
      <w:r w:rsidR="005B2BC9" w:rsidRPr="005B2BC9">
        <w:rPr>
          <w:rFonts w:ascii="Times New Roman" w:hAnsi="Times New Roman" w:cs="Times New Roman"/>
          <w:b/>
          <w:sz w:val="24"/>
          <w:szCs w:val="24"/>
        </w:rPr>
        <w:t xml:space="preserve"> «Тобольский период в жизни и творчестве П.П.Ершова. Поэма «Сузге»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«Сузге», используя примерный план анализа.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«Сузге»</w:t>
      </w:r>
      <w:r>
        <w:rPr>
          <w:color w:val="000000"/>
        </w:rPr>
        <w:t>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030123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>
        <w:rPr>
          <w:b/>
        </w:rPr>
        <w:t>Задания по учебному предмету</w:t>
      </w:r>
      <w:r w:rsidR="005B2BC9" w:rsidRPr="005B2BC9">
        <w:rPr>
          <w:b/>
        </w:rPr>
        <w:t xml:space="preserve"> </w:t>
      </w:r>
      <w:r w:rsidR="005B69E2">
        <w:rPr>
          <w:b/>
        </w:rPr>
        <w:t>ПД.01 Родная литература</w:t>
      </w:r>
      <w:r w:rsidR="005B2BC9" w:rsidRPr="005B2BC9">
        <w:rPr>
          <w:b/>
        </w:rPr>
        <w:t xml:space="preserve"> «</w:t>
      </w:r>
      <w:r w:rsidR="005B2BC9" w:rsidRPr="005B2BC9">
        <w:rPr>
          <w:rFonts w:eastAsia="Calibri"/>
          <w:b/>
          <w:spacing w:val="-4"/>
        </w:rPr>
        <w:t>Творчество А.С.Пушкина»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из Пушкиных, кто был направлен на службу в Тобольск, стал  Евстафий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«дозирал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Евстафий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Евстафий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властного самодержца, но лишился всего своего имущества и попал в Сибирь. Правда, не как заключенный, а как второй тобольский воевода.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Евстафием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«обереганья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Симеона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служащим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«Непушкиным» или «бывшим Пушкиным». Так, по крайней мере, он значится в исповедальных книгах тобольских церквей.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тобольской церкви Рождества Богородицы от 5 февраля 1793 г. имеется следующая запись: «Нещастный Михаил Алексеев Непушкин умер 56 лет с покаянием». Его похоронили на городском Завальном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кладбище, до настоящего времени могила неудавшегося фальшивомонетчика не сохранилась.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Кочум.... 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Парнасса, и Камоэнс вытаращил глаза. Благослови тебя Бог».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сбором материала о судьбе казачьего атамана поэт занимался и уже в последние годы своей жизни, говорит письмо к Пушкину его знакомого В.Д. Соломирского от 17 июля 1835 г., служившего в то время в Сибири. В нем он пишет: «Ты просил меня писать тебе о Ермаке. Предмет, конечно, любопытный; но, помышляя о поездке для розысков следов сего воителя, я досель сижу дома». В том же письме автор сообщает о своем знакомстве с сибирским историком П.А. Словцовым, перу которого принадлежит «Историческое обозрение Сибири».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Селенгинск,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FD0C10" w:rsidRPr="00FD0C10" w:rsidRDefault="00030123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>
        <w:rPr>
          <w:b/>
        </w:rPr>
        <w:t>Задания по учебному предмету</w:t>
      </w:r>
      <w:r w:rsidR="00FD0C10" w:rsidRPr="00FD0C10">
        <w:rPr>
          <w:b/>
        </w:rPr>
        <w:t xml:space="preserve"> </w:t>
      </w:r>
      <w:r w:rsidR="005B69E2">
        <w:rPr>
          <w:b/>
        </w:rPr>
        <w:t>ПД.01 Родная литература</w:t>
      </w:r>
      <w:r w:rsidR="00FD0C10" w:rsidRPr="00FD0C10">
        <w:rPr>
          <w:rFonts w:eastAsia="Calibri"/>
          <w:b/>
          <w:bCs/>
        </w:rPr>
        <w:t xml:space="preserve"> «Современная литература литературных деятелей г.Тобольска</w:t>
      </w:r>
      <w:r w:rsidR="00FD0C10" w:rsidRPr="00FD0C10">
        <w:rPr>
          <w:b/>
        </w:rPr>
        <w:t>»</w:t>
      </w:r>
    </w:p>
    <w:p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Ю.Надточия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>Жанровое своеобразие сказок, быличек В.Ю.Софронова</w:t>
      </w:r>
      <w:r w:rsidR="00042FE3"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>Жанр литературной былички в тв</w:t>
      </w:r>
      <w:r w:rsidR="00042FE3">
        <w:t xml:space="preserve">орчестве В.Ю.Софронова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lastRenderedPageBreak/>
        <w:t xml:space="preserve"> Идейно-художественное своеобразие романа К.</w:t>
      </w:r>
      <w:r w:rsidR="00042FE3">
        <w:t>Я.Лагунова «Больно берег крут»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Жанр были</w:t>
      </w:r>
      <w:r w:rsidR="00042FE3">
        <w:t>чки в творчестве В.Ю.Софронова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:rsidR="002B4115" w:rsidRDefault="00030123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>
        <w:rPr>
          <w:b/>
        </w:rPr>
        <w:t>Задания по учебному предмету</w:t>
      </w:r>
      <w:r w:rsidR="002B4115" w:rsidRPr="00FD0C10">
        <w:rPr>
          <w:b/>
        </w:rPr>
        <w:t xml:space="preserve"> </w:t>
      </w:r>
      <w:r w:rsidR="005B69E2">
        <w:rPr>
          <w:b/>
        </w:rPr>
        <w:t>ПД.01 Родная литература</w:t>
      </w:r>
      <w:r w:rsidR="002B4115" w:rsidRPr="00FD0C10">
        <w:rPr>
          <w:rFonts w:eastAsia="Calibri"/>
          <w:b/>
          <w:bCs/>
        </w:rPr>
        <w:t xml:space="preserve"> «Современная литература литературных деятелей г.Тобольска</w:t>
      </w:r>
      <w:r w:rsidR="002B4115" w:rsidRPr="00FD0C10">
        <w:rPr>
          <w:b/>
        </w:rPr>
        <w:t>»</w:t>
      </w:r>
    </w:p>
    <w:p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3. Найти в нем черты фольклорных жанров былички, сказки, пословиц, поговорок,</w:t>
      </w:r>
    </w:p>
    <w:p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030123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9E2">
        <w:rPr>
          <w:rFonts w:ascii="Times New Roman" w:hAnsi="Times New Roman" w:cs="Times New Roman"/>
          <w:b/>
          <w:sz w:val="24"/>
          <w:szCs w:val="24"/>
        </w:rPr>
        <w:t>ПД.01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1.З. Прилепин а. «Сиерра-Морена»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2.Н.М. Карамзин б.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2.«Сиерра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Захарка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     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бабка Наталья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 цветущей Андалузии -- там, где шумят гордые пальмы, где благоухают миртовые рощи, где величественный Гвадальквивир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«Отчего вдруг ей стало сегодня так тяжело и несчастливо? Она не знала. Она чувствовала только, что пора первой любви прошла, а теперь наступает чтото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«Он позволял себе смеяться над местными криволицыми и кривоногими хулиганами — братьями Чебряковыми. Смотрел на них сужающимися глазами, не сметая улыбку с лица. Чебряковы были близнецами, старше Сашки на год. В детстве это большая разница. По крайней мере у пацанов».</w:t>
      </w:r>
    </w:p>
    <w:p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030123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9E2">
        <w:rPr>
          <w:rFonts w:ascii="Times New Roman" w:hAnsi="Times New Roman" w:cs="Times New Roman"/>
          <w:b/>
          <w:sz w:val="24"/>
          <w:szCs w:val="24"/>
        </w:rPr>
        <w:t>ПД.01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2.Ю.П. Казаков б. «Женский разговор»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в.«В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1.«В Рождественскую ночь»   а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2.«Сиерра - Морена»                б Захарка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квадрат»                    в.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З. Прилепин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матерясь..»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проблему поднимает З. Прилепин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 Странная это была музыка, и сразу чувствовалась импровизация. Но что это была за импровизация! Прошло пять минут, десять, а я стоял не шевелясь и жадно слушал»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«Любовь была, как не быть, да другая, ранешная,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устоятельной ровня нужна».</w:t>
      </w:r>
    </w:p>
    <w:p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030123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9E2">
        <w:rPr>
          <w:rFonts w:ascii="Times New Roman" w:hAnsi="Times New Roman" w:cs="Times New Roman"/>
          <w:b/>
          <w:sz w:val="24"/>
          <w:szCs w:val="24"/>
        </w:rPr>
        <w:t>ПД.01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З. Прилепин а. «Сиерра-Морена»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Н.М. Карамзин б.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«Сиерра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 Захарка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«В цветущей Андалузии -- там, где шумят гордые пальмы, где благоухают миртовые рощи, где величественный Гвадальквивир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«Над всем властно царили несшиеся из флигеля звуки маленького, слабого инструмента…»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проблему поднимает З. Прилепин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«Сердце мальчика облилось жалостью и болью. Забыв обдуманное, он опустился на колени перед кроватью и стал убеждать, мягко, ласково…»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«Любовь была, как не быть, да другая, ранешная,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устоятельной ровня нужна».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030123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9E2">
        <w:rPr>
          <w:rFonts w:ascii="Times New Roman" w:hAnsi="Times New Roman" w:cs="Times New Roman"/>
          <w:b/>
          <w:sz w:val="24"/>
          <w:szCs w:val="24"/>
        </w:rPr>
        <w:t>ПД.01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E4466" w:rsidRDefault="00DE4466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Ю.П. Казаков б.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Алонзо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«Сиерра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Захарка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З. Прилепин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матерясь..»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«Отчего вдруг ей стало сегодня так тяжело и несчастливо? Она не знала. Она чувствовала только, что пора первой любви прошла, а теперь наступает чтото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«Он позволял себе смеяться над местными криволицыми и кривоногими хулиганами — братьями Чебряковыми. Смотрел на них сужающимися глазами, не сметая улыбку с лица. Чебряковы были близнецами, старше Сашки на год. В детстве это большая разница. По крайней мере у пацанов».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Задания для проведения дифференцированного зачета</w:t>
      </w: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945E0A" w:rsidRPr="00793F7A" w:rsidRDefault="00945E0A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тобольской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Тобольск в творчестве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5. Исторические окрестности города Тобольска (по сибирским летописям и очерковым произведениям тобольских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10. Литературная деятельность С.У.Ремезова.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П.А.Словцов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тобольского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14. Идейно-художественное своеобразие поэмы П.П.Ершова «Сузге»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тобольские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Декабрист-тоболяк Г.С.Батеньков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г.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24. Тобольск в прозе Л.Н.Мартынова («Повесть о тобольском воеводстве»).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(«Тобольский летописец», «Домотканая Венера», «Дукс Иван непотребный и многогрешный», «Пленный швед»).</w:t>
      </w: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3F7A" w:rsidRDefault="00793F7A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E17228" w:rsidRDefault="00D77D77" w:rsidP="00D77D7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03012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аттестации по </w:t>
      </w:r>
      <w:r w:rsidR="0003012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77D77" w:rsidRPr="00E17228" w:rsidTr="008A520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6A75" w:rsidRDefault="00726A75"/>
    <w:sectPr w:rsidR="00726A75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8A" w:rsidRDefault="004F2F8A" w:rsidP="009618A0">
      <w:pPr>
        <w:spacing w:after="0" w:line="240" w:lineRule="auto"/>
      </w:pPr>
      <w:r>
        <w:separator/>
      </w:r>
    </w:p>
  </w:endnote>
  <w:endnote w:type="continuationSeparator" w:id="0">
    <w:p w:rsidR="004F2F8A" w:rsidRDefault="004F2F8A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740F1B" w:rsidRDefault="004F2F8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B1C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F1B" w:rsidRDefault="00740F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8A" w:rsidRDefault="004F2F8A" w:rsidP="009618A0">
      <w:pPr>
        <w:spacing w:after="0" w:line="240" w:lineRule="auto"/>
      </w:pPr>
      <w:r>
        <w:separator/>
      </w:r>
    </w:p>
  </w:footnote>
  <w:footnote w:type="continuationSeparator" w:id="0">
    <w:p w:rsidR="004F2F8A" w:rsidRDefault="004F2F8A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 w15:restartNumberingAfterBreak="0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 w15:restartNumberingAfterBreak="0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9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4"/>
  </w:num>
  <w:num w:numId="2">
    <w:abstractNumId w:val="34"/>
  </w:num>
  <w:num w:numId="3">
    <w:abstractNumId w:val="11"/>
  </w:num>
  <w:num w:numId="4">
    <w:abstractNumId w:val="50"/>
  </w:num>
  <w:num w:numId="5">
    <w:abstractNumId w:val="57"/>
  </w:num>
  <w:num w:numId="6">
    <w:abstractNumId w:val="47"/>
  </w:num>
  <w:num w:numId="7">
    <w:abstractNumId w:val="33"/>
  </w:num>
  <w:num w:numId="8">
    <w:abstractNumId w:val="32"/>
  </w:num>
  <w:num w:numId="9">
    <w:abstractNumId w:val="3"/>
  </w:num>
  <w:num w:numId="10">
    <w:abstractNumId w:val="9"/>
  </w:num>
  <w:num w:numId="11">
    <w:abstractNumId w:val="64"/>
  </w:num>
  <w:num w:numId="12">
    <w:abstractNumId w:val="41"/>
  </w:num>
  <w:num w:numId="13">
    <w:abstractNumId w:val="26"/>
  </w:num>
  <w:num w:numId="14">
    <w:abstractNumId w:val="8"/>
  </w:num>
  <w:num w:numId="15">
    <w:abstractNumId w:val="49"/>
  </w:num>
  <w:num w:numId="16">
    <w:abstractNumId w:val="14"/>
  </w:num>
  <w:num w:numId="17">
    <w:abstractNumId w:val="39"/>
  </w:num>
  <w:num w:numId="18">
    <w:abstractNumId w:val="61"/>
  </w:num>
  <w:num w:numId="19">
    <w:abstractNumId w:val="36"/>
  </w:num>
  <w:num w:numId="20">
    <w:abstractNumId w:val="10"/>
  </w:num>
  <w:num w:numId="21">
    <w:abstractNumId w:val="17"/>
  </w:num>
  <w:num w:numId="22">
    <w:abstractNumId w:val="24"/>
  </w:num>
  <w:num w:numId="23">
    <w:abstractNumId w:val="0"/>
  </w:num>
  <w:num w:numId="24">
    <w:abstractNumId w:val="52"/>
  </w:num>
  <w:num w:numId="25">
    <w:abstractNumId w:val="62"/>
  </w:num>
  <w:num w:numId="26">
    <w:abstractNumId w:val="60"/>
  </w:num>
  <w:num w:numId="27">
    <w:abstractNumId w:val="63"/>
  </w:num>
  <w:num w:numId="28">
    <w:abstractNumId w:val="46"/>
  </w:num>
  <w:num w:numId="29">
    <w:abstractNumId w:val="35"/>
  </w:num>
  <w:num w:numId="30">
    <w:abstractNumId w:val="66"/>
  </w:num>
  <w:num w:numId="31">
    <w:abstractNumId w:val="55"/>
  </w:num>
  <w:num w:numId="32">
    <w:abstractNumId w:val="15"/>
  </w:num>
  <w:num w:numId="33">
    <w:abstractNumId w:val="56"/>
  </w:num>
  <w:num w:numId="34">
    <w:abstractNumId w:val="19"/>
  </w:num>
  <w:num w:numId="35">
    <w:abstractNumId w:val="2"/>
  </w:num>
  <w:num w:numId="36">
    <w:abstractNumId w:val="4"/>
  </w:num>
  <w:num w:numId="37">
    <w:abstractNumId w:val="53"/>
  </w:num>
  <w:num w:numId="38">
    <w:abstractNumId w:val="22"/>
  </w:num>
  <w:num w:numId="39">
    <w:abstractNumId w:val="40"/>
  </w:num>
  <w:num w:numId="40">
    <w:abstractNumId w:val="45"/>
  </w:num>
  <w:num w:numId="41">
    <w:abstractNumId w:val="38"/>
  </w:num>
  <w:num w:numId="42">
    <w:abstractNumId w:val="51"/>
  </w:num>
  <w:num w:numId="43">
    <w:abstractNumId w:val="30"/>
  </w:num>
  <w:num w:numId="44">
    <w:abstractNumId w:val="7"/>
  </w:num>
  <w:num w:numId="45">
    <w:abstractNumId w:val="48"/>
  </w:num>
  <w:num w:numId="46">
    <w:abstractNumId w:val="21"/>
  </w:num>
  <w:num w:numId="47">
    <w:abstractNumId w:val="5"/>
  </w:num>
  <w:num w:numId="48">
    <w:abstractNumId w:val="59"/>
  </w:num>
  <w:num w:numId="49">
    <w:abstractNumId w:val="12"/>
  </w:num>
  <w:num w:numId="50">
    <w:abstractNumId w:val="31"/>
  </w:num>
  <w:num w:numId="51">
    <w:abstractNumId w:val="25"/>
  </w:num>
  <w:num w:numId="52">
    <w:abstractNumId w:val="67"/>
  </w:num>
  <w:num w:numId="53">
    <w:abstractNumId w:val="6"/>
  </w:num>
  <w:num w:numId="54">
    <w:abstractNumId w:val="42"/>
  </w:num>
  <w:num w:numId="55">
    <w:abstractNumId w:val="27"/>
  </w:num>
  <w:num w:numId="56">
    <w:abstractNumId w:val="23"/>
  </w:num>
  <w:num w:numId="57">
    <w:abstractNumId w:val="20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</w:num>
  <w:num w:numId="60">
    <w:abstractNumId w:val="13"/>
  </w:num>
  <w:num w:numId="61">
    <w:abstractNumId w:val="28"/>
  </w:num>
  <w:num w:numId="62">
    <w:abstractNumId w:val="37"/>
  </w:num>
  <w:num w:numId="63">
    <w:abstractNumId w:val="18"/>
  </w:num>
  <w:num w:numId="64">
    <w:abstractNumId w:val="29"/>
  </w:num>
  <w:num w:numId="65">
    <w:abstractNumId w:val="16"/>
  </w:num>
  <w:num w:numId="66">
    <w:abstractNumId w:val="44"/>
  </w:num>
  <w:num w:numId="67">
    <w:abstractNumId w:val="65"/>
  </w:num>
  <w:num w:numId="68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D77"/>
    <w:rsid w:val="0001079A"/>
    <w:rsid w:val="00030123"/>
    <w:rsid w:val="0004184B"/>
    <w:rsid w:val="00042FE3"/>
    <w:rsid w:val="00074C59"/>
    <w:rsid w:val="000833A1"/>
    <w:rsid w:val="00194DF6"/>
    <w:rsid w:val="001B654C"/>
    <w:rsid w:val="001D1985"/>
    <w:rsid w:val="001F1CC9"/>
    <w:rsid w:val="001F7858"/>
    <w:rsid w:val="00253BF0"/>
    <w:rsid w:val="002721FF"/>
    <w:rsid w:val="0027278B"/>
    <w:rsid w:val="002763E0"/>
    <w:rsid w:val="002B4115"/>
    <w:rsid w:val="002C3998"/>
    <w:rsid w:val="002D7F16"/>
    <w:rsid w:val="002E4B2A"/>
    <w:rsid w:val="00390580"/>
    <w:rsid w:val="00393887"/>
    <w:rsid w:val="003A3117"/>
    <w:rsid w:val="003D2E05"/>
    <w:rsid w:val="003E35CC"/>
    <w:rsid w:val="00436E83"/>
    <w:rsid w:val="00461629"/>
    <w:rsid w:val="00472B2B"/>
    <w:rsid w:val="00490A12"/>
    <w:rsid w:val="004B3E9F"/>
    <w:rsid w:val="004F2F8A"/>
    <w:rsid w:val="00531B9B"/>
    <w:rsid w:val="00542A44"/>
    <w:rsid w:val="00585D7B"/>
    <w:rsid w:val="005B2BC9"/>
    <w:rsid w:val="005B69E2"/>
    <w:rsid w:val="00661363"/>
    <w:rsid w:val="006753B7"/>
    <w:rsid w:val="00696AE2"/>
    <w:rsid w:val="00726A75"/>
    <w:rsid w:val="0073430E"/>
    <w:rsid w:val="00740F1B"/>
    <w:rsid w:val="007746A9"/>
    <w:rsid w:val="00793F7A"/>
    <w:rsid w:val="007F0422"/>
    <w:rsid w:val="0082009F"/>
    <w:rsid w:val="008331D7"/>
    <w:rsid w:val="0083357B"/>
    <w:rsid w:val="00852DBD"/>
    <w:rsid w:val="00870DB6"/>
    <w:rsid w:val="0087550E"/>
    <w:rsid w:val="0088448B"/>
    <w:rsid w:val="008A5206"/>
    <w:rsid w:val="008E3102"/>
    <w:rsid w:val="008F4D09"/>
    <w:rsid w:val="00915508"/>
    <w:rsid w:val="00945E0A"/>
    <w:rsid w:val="00947F90"/>
    <w:rsid w:val="009618A0"/>
    <w:rsid w:val="00A00564"/>
    <w:rsid w:val="00AB035E"/>
    <w:rsid w:val="00AB1D47"/>
    <w:rsid w:val="00B10F4E"/>
    <w:rsid w:val="00B46727"/>
    <w:rsid w:val="00B505D4"/>
    <w:rsid w:val="00B62C01"/>
    <w:rsid w:val="00BF2F63"/>
    <w:rsid w:val="00C36A4E"/>
    <w:rsid w:val="00C655BC"/>
    <w:rsid w:val="00CB71DF"/>
    <w:rsid w:val="00D1104A"/>
    <w:rsid w:val="00D33653"/>
    <w:rsid w:val="00D77D77"/>
    <w:rsid w:val="00DA571A"/>
    <w:rsid w:val="00DB7FBE"/>
    <w:rsid w:val="00DE4466"/>
    <w:rsid w:val="00DE6D43"/>
    <w:rsid w:val="00E30AD0"/>
    <w:rsid w:val="00E61A0F"/>
    <w:rsid w:val="00E805C8"/>
    <w:rsid w:val="00E8418D"/>
    <w:rsid w:val="00EA02D1"/>
    <w:rsid w:val="00EB1C08"/>
    <w:rsid w:val="00F0086C"/>
    <w:rsid w:val="00F155A4"/>
    <w:rsid w:val="00F57B3C"/>
    <w:rsid w:val="00F73D24"/>
    <w:rsid w:val="00F826C2"/>
    <w:rsid w:val="00F83A32"/>
    <w:rsid w:val="00FD0C10"/>
    <w:rsid w:val="00FE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A5199-5CB4-434E-935B-2AC91F57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11762</Words>
  <Characters>67045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29</cp:revision>
  <dcterms:created xsi:type="dcterms:W3CDTF">2020-08-26T16:22:00Z</dcterms:created>
  <dcterms:modified xsi:type="dcterms:W3CDTF">2022-10-26T04:32:00Z</dcterms:modified>
</cp:coreProperties>
</file>