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B3" w:rsidRDefault="008A30B3" w:rsidP="001F5CF8">
      <w:pPr>
        <w:jc w:val="center"/>
        <w:outlineLvl w:val="0"/>
        <w:rPr>
          <w:b/>
        </w:rPr>
      </w:pPr>
      <w:r>
        <w:rPr>
          <w:b/>
        </w:rPr>
        <w:t xml:space="preserve">АННОТАЦИЯ УЧЕБНОЙ РАБОЧЕЙ ПРОГРАММЫ </w:t>
      </w:r>
    </w:p>
    <w:p w:rsidR="001F5CF8" w:rsidRPr="000F7BA8" w:rsidRDefault="001F5CF8" w:rsidP="001F5CF8">
      <w:pPr>
        <w:jc w:val="center"/>
        <w:outlineLvl w:val="0"/>
        <w:rPr>
          <w:b/>
        </w:rPr>
      </w:pPr>
      <w:r>
        <w:rPr>
          <w:b/>
        </w:rPr>
        <w:t>УЧЕБНОЙ И ПРОИЗВОДСТВЕННОЙ ПРАКТИКИ</w:t>
      </w:r>
    </w:p>
    <w:p w:rsidR="001F5CF8" w:rsidRPr="000F7BA8" w:rsidRDefault="001F5CF8" w:rsidP="001F5CF8">
      <w:pPr>
        <w:rPr>
          <w:b/>
        </w:rPr>
      </w:pPr>
    </w:p>
    <w:p w:rsidR="00C155FB" w:rsidRPr="008A30B3" w:rsidRDefault="003360C9" w:rsidP="008A30B3">
      <w:pPr>
        <w:pStyle w:val="ae"/>
        <w:numPr>
          <w:ilvl w:val="0"/>
          <w:numId w:val="5"/>
        </w:numPr>
        <w:jc w:val="both"/>
        <w:rPr>
          <w:b/>
          <w:bCs/>
        </w:rPr>
      </w:pPr>
      <w:r w:rsidRPr="008A30B3">
        <w:rPr>
          <w:b/>
          <w:bCs/>
        </w:rPr>
        <w:t>Область применения программы</w:t>
      </w:r>
      <w:r w:rsidR="007D2673" w:rsidRPr="008A30B3">
        <w:rPr>
          <w:b/>
          <w:bCs/>
        </w:rPr>
        <w:t>.</w:t>
      </w:r>
    </w:p>
    <w:p w:rsidR="00C155FB" w:rsidRPr="00C419D2" w:rsidRDefault="007D2673" w:rsidP="00C155FB">
      <w:pPr>
        <w:ind w:firstLine="709"/>
        <w:jc w:val="both"/>
      </w:pPr>
      <w:r w:rsidRPr="00C419D2">
        <w:t>П</w:t>
      </w:r>
      <w:r w:rsidR="003360C9" w:rsidRPr="00C419D2">
        <w:t>рограмма учебной и производственной практик является частью основной образовательной прог</w:t>
      </w:r>
      <w:r w:rsidR="001F5CF8">
        <w:t>раммы в соответствии с ФГОС СПО по</w:t>
      </w:r>
      <w:r w:rsidR="00C155FB" w:rsidRPr="00C419D2">
        <w:t xml:space="preserve"> специальност</w:t>
      </w:r>
      <w:r w:rsidR="001F5CF8">
        <w:t>и</w:t>
      </w:r>
      <w:r w:rsidR="00C155FB" w:rsidRPr="00C419D2">
        <w:t xml:space="preserve"> среднего профессионального образования </w:t>
      </w:r>
      <w:r w:rsidR="00C155FB" w:rsidRPr="001F5CF8">
        <w:rPr>
          <w:i/>
        </w:rPr>
        <w:t>08.02.09 Монтаж, наладка и эксплуатация электрооборудования промышленных и гражданских зданий</w:t>
      </w:r>
      <w:r w:rsidR="00C155FB" w:rsidRPr="00C419D2">
        <w:rPr>
          <w:b/>
        </w:rPr>
        <w:t xml:space="preserve"> </w:t>
      </w:r>
      <w:r w:rsidR="003360C9" w:rsidRPr="00C419D2">
        <w:t>в части освоения квалификаци</w:t>
      </w:r>
      <w:r w:rsidR="00C155FB" w:rsidRPr="00C419D2">
        <w:t>и «Техник»</w:t>
      </w:r>
    </w:p>
    <w:p w:rsidR="00C155FB" w:rsidRPr="00C419D2" w:rsidRDefault="003360C9" w:rsidP="00C155FB">
      <w:pPr>
        <w:ind w:firstLine="709"/>
        <w:jc w:val="both"/>
      </w:pPr>
      <w:r w:rsidRPr="00C419D2">
        <w:t>и основных  видов деятельности (ВПД):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8621"/>
      </w:tblGrid>
      <w:tr w:rsidR="00C155FB" w:rsidRPr="00C419D2" w:rsidTr="00C155FB">
        <w:trPr>
          <w:trHeight w:val="90"/>
        </w:trPr>
        <w:tc>
          <w:tcPr>
            <w:tcW w:w="984" w:type="dxa"/>
          </w:tcPr>
          <w:p w:rsidR="00C155FB" w:rsidRPr="00C419D2" w:rsidRDefault="001F5CF8" w:rsidP="007C6DA6">
            <w:pPr>
              <w:widowControl w:val="0"/>
              <w:suppressAutoHyphens/>
              <w:ind w:right="-108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C155FB" w:rsidRPr="00C419D2">
              <w:rPr>
                <w:b/>
              </w:rPr>
              <w:t>Д 1.</w:t>
            </w:r>
          </w:p>
        </w:tc>
        <w:tc>
          <w:tcPr>
            <w:tcW w:w="8621" w:type="dxa"/>
          </w:tcPr>
          <w:p w:rsidR="00C155FB" w:rsidRPr="00C419D2" w:rsidRDefault="00C155FB" w:rsidP="007C6DA6">
            <w:pPr>
              <w:widowControl w:val="0"/>
              <w:suppressAutoHyphens/>
              <w:jc w:val="both"/>
              <w:rPr>
                <w:b/>
              </w:rPr>
            </w:pPr>
            <w:r w:rsidRPr="00C419D2">
              <w:rPr>
                <w:b/>
              </w:rPr>
              <w:t>Организация и выполнение работ по эксплуатации и ремонту электроустановок.</w:t>
            </w:r>
          </w:p>
        </w:tc>
      </w:tr>
      <w:tr w:rsidR="00C155FB" w:rsidRPr="00C419D2" w:rsidTr="00C155FB">
        <w:trPr>
          <w:trHeight w:val="90"/>
        </w:trPr>
        <w:tc>
          <w:tcPr>
            <w:tcW w:w="984" w:type="dxa"/>
          </w:tcPr>
          <w:p w:rsidR="00C155FB" w:rsidRPr="00C419D2" w:rsidRDefault="001F5CF8" w:rsidP="007C6DA6">
            <w:pPr>
              <w:widowControl w:val="0"/>
              <w:suppressAutoHyphens/>
              <w:ind w:right="-108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C155FB" w:rsidRPr="00C419D2">
              <w:rPr>
                <w:b/>
              </w:rPr>
              <w:t>Д 2.</w:t>
            </w:r>
          </w:p>
        </w:tc>
        <w:tc>
          <w:tcPr>
            <w:tcW w:w="8621" w:type="dxa"/>
          </w:tcPr>
          <w:p w:rsidR="00C155FB" w:rsidRPr="00C419D2" w:rsidRDefault="00C155FB" w:rsidP="007C6DA6">
            <w:pPr>
              <w:widowControl w:val="0"/>
              <w:suppressAutoHyphens/>
              <w:jc w:val="both"/>
              <w:rPr>
                <w:b/>
                <w:color w:val="00B050"/>
              </w:rPr>
            </w:pPr>
            <w:r w:rsidRPr="00C419D2">
              <w:rPr>
                <w:b/>
              </w:rPr>
              <w:t>Организация и выполнение работ по монтажу и наладке электрооборудования промышленных и гражданских зданий</w:t>
            </w:r>
            <w:r w:rsidRPr="00C419D2">
              <w:rPr>
                <w:rStyle w:val="FontStyle50"/>
                <w:b/>
                <w:color w:val="00B050"/>
                <w:sz w:val="24"/>
                <w:szCs w:val="24"/>
              </w:rPr>
              <w:t>.</w:t>
            </w:r>
          </w:p>
        </w:tc>
      </w:tr>
      <w:tr w:rsidR="00C155FB" w:rsidRPr="00C419D2" w:rsidTr="00C155FB">
        <w:trPr>
          <w:trHeight w:val="90"/>
        </w:trPr>
        <w:tc>
          <w:tcPr>
            <w:tcW w:w="984" w:type="dxa"/>
          </w:tcPr>
          <w:p w:rsidR="00C155FB" w:rsidRPr="00C419D2" w:rsidRDefault="001F5CF8" w:rsidP="007C6DA6">
            <w:pPr>
              <w:widowControl w:val="0"/>
              <w:suppressAutoHyphens/>
              <w:ind w:right="-108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C155FB" w:rsidRPr="00C419D2">
              <w:rPr>
                <w:b/>
              </w:rPr>
              <w:t>Д 3.</w:t>
            </w:r>
          </w:p>
        </w:tc>
        <w:tc>
          <w:tcPr>
            <w:tcW w:w="8621" w:type="dxa"/>
          </w:tcPr>
          <w:p w:rsidR="00C155FB" w:rsidRPr="00C419D2" w:rsidRDefault="00C155FB" w:rsidP="007C6DA6">
            <w:pPr>
              <w:widowControl w:val="0"/>
              <w:suppressAutoHyphens/>
              <w:jc w:val="both"/>
              <w:rPr>
                <w:rStyle w:val="FontStyle50"/>
                <w:b/>
                <w:color w:val="00B050"/>
                <w:sz w:val="24"/>
                <w:szCs w:val="24"/>
              </w:rPr>
            </w:pPr>
            <w:r w:rsidRPr="00C419D2">
              <w:rPr>
                <w:b/>
              </w:rPr>
              <w:t xml:space="preserve">Организация </w:t>
            </w:r>
            <w:r w:rsidR="001F5CF8">
              <w:rPr>
                <w:b/>
              </w:rPr>
              <w:t xml:space="preserve">и выполнение работ по монтажу, </w:t>
            </w:r>
            <w:r w:rsidRPr="00C419D2">
              <w:rPr>
                <w:b/>
              </w:rPr>
              <w:t xml:space="preserve">наладке </w:t>
            </w:r>
            <w:r w:rsidR="001F5CF8">
              <w:rPr>
                <w:b/>
              </w:rPr>
              <w:t xml:space="preserve">и эксплуатации </w:t>
            </w:r>
            <w:r w:rsidRPr="00C419D2">
              <w:rPr>
                <w:b/>
              </w:rPr>
              <w:t>электрических сетей</w:t>
            </w:r>
            <w:r w:rsidRPr="00C419D2">
              <w:rPr>
                <w:rStyle w:val="FontStyle50"/>
                <w:b/>
                <w:color w:val="00B050"/>
                <w:sz w:val="24"/>
                <w:szCs w:val="24"/>
              </w:rPr>
              <w:t>.</w:t>
            </w:r>
          </w:p>
        </w:tc>
      </w:tr>
      <w:tr w:rsidR="00C155FB" w:rsidRPr="00C419D2" w:rsidTr="00C155FB">
        <w:trPr>
          <w:trHeight w:val="90"/>
        </w:trPr>
        <w:tc>
          <w:tcPr>
            <w:tcW w:w="984" w:type="dxa"/>
          </w:tcPr>
          <w:p w:rsidR="00C155FB" w:rsidRPr="00C419D2" w:rsidRDefault="001F5CF8" w:rsidP="007C6DA6">
            <w:pPr>
              <w:widowControl w:val="0"/>
              <w:suppressAutoHyphens/>
              <w:ind w:right="-108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C155FB" w:rsidRPr="00C419D2">
              <w:rPr>
                <w:b/>
              </w:rPr>
              <w:t>Д 4.</w:t>
            </w:r>
          </w:p>
        </w:tc>
        <w:tc>
          <w:tcPr>
            <w:tcW w:w="8621" w:type="dxa"/>
          </w:tcPr>
          <w:p w:rsidR="00C155FB" w:rsidRPr="00C419D2" w:rsidRDefault="00C155FB" w:rsidP="007C6DA6">
            <w:pPr>
              <w:pStyle w:val="af"/>
              <w:spacing w:before="0" w:beforeAutospacing="0" w:after="0" w:afterAutospacing="0"/>
              <w:jc w:val="both"/>
              <w:rPr>
                <w:rStyle w:val="FontStyle50"/>
                <w:b/>
                <w:color w:val="00B050"/>
                <w:sz w:val="24"/>
                <w:szCs w:val="24"/>
              </w:rPr>
            </w:pPr>
            <w:r w:rsidRPr="00C419D2">
              <w:rPr>
                <w:b/>
              </w:rPr>
              <w:t>Организация деятельности производственного подразделения электромонтажной организации</w:t>
            </w:r>
            <w:r w:rsidRPr="00C419D2">
              <w:rPr>
                <w:b/>
                <w:color w:val="00B050"/>
              </w:rPr>
              <w:t>.</w:t>
            </w:r>
          </w:p>
        </w:tc>
      </w:tr>
      <w:tr w:rsidR="00C155FB" w:rsidRPr="00C419D2" w:rsidTr="00C155FB">
        <w:trPr>
          <w:trHeight w:val="90"/>
        </w:trPr>
        <w:tc>
          <w:tcPr>
            <w:tcW w:w="984" w:type="dxa"/>
          </w:tcPr>
          <w:p w:rsidR="00C155FB" w:rsidRPr="00C419D2" w:rsidRDefault="001F5CF8" w:rsidP="007C6DA6">
            <w:pPr>
              <w:widowControl w:val="0"/>
              <w:suppressAutoHyphens/>
              <w:ind w:right="-108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="00C155FB" w:rsidRPr="00C419D2">
              <w:rPr>
                <w:b/>
              </w:rPr>
              <w:t>Д 5.</w:t>
            </w:r>
          </w:p>
        </w:tc>
        <w:tc>
          <w:tcPr>
            <w:tcW w:w="8621" w:type="dxa"/>
          </w:tcPr>
          <w:p w:rsidR="00C155FB" w:rsidRPr="00C419D2" w:rsidRDefault="00C155FB" w:rsidP="007C6DA6">
            <w:pPr>
              <w:pStyle w:val="af"/>
              <w:spacing w:before="0" w:beforeAutospacing="0" w:after="0" w:afterAutospacing="0"/>
              <w:jc w:val="both"/>
              <w:rPr>
                <w:b/>
              </w:rPr>
            </w:pPr>
            <w:r w:rsidRPr="00C419D2">
              <w:rPr>
                <w:b/>
              </w:rPr>
              <w:t>Выполнение работ по одной или нескольким профессиям рабочих, должностям служащих</w:t>
            </w:r>
          </w:p>
        </w:tc>
      </w:tr>
    </w:tbl>
    <w:p w:rsidR="006D6066" w:rsidRPr="008A30B3" w:rsidRDefault="003360C9" w:rsidP="008A30B3">
      <w:pPr>
        <w:jc w:val="both"/>
      </w:pPr>
      <w:r w:rsidRPr="00C419D2">
        <w:br/>
      </w:r>
      <w:r w:rsidR="00B26949" w:rsidRPr="00C419D2">
        <w:rPr>
          <w:b/>
          <w:bCs/>
        </w:rPr>
        <w:t>2.</w:t>
      </w:r>
      <w:r w:rsidRPr="00C419D2">
        <w:rPr>
          <w:b/>
          <w:bCs/>
        </w:rPr>
        <w:t xml:space="preserve"> Цели учебной практик</w:t>
      </w:r>
      <w:r w:rsidR="00BE6ECD" w:rsidRPr="00C419D2">
        <w:rPr>
          <w:b/>
          <w:bCs/>
        </w:rPr>
        <w:t>и</w:t>
      </w:r>
      <w:r w:rsidRPr="00C419D2">
        <w:rPr>
          <w:b/>
          <w:bCs/>
        </w:rPr>
        <w:t>:</w:t>
      </w:r>
      <w:r w:rsidRPr="00C419D2">
        <w:t xml:space="preserve"> формирование у обучающихся перв</w:t>
      </w:r>
      <w:r w:rsidR="00581D0B" w:rsidRPr="00C419D2">
        <w:t>ичных</w:t>
      </w:r>
      <w:r w:rsidRPr="00C419D2">
        <w:t xml:space="preserve"> практических умений</w:t>
      </w:r>
      <w:r w:rsidR="00581D0B" w:rsidRPr="00C419D2">
        <w:t xml:space="preserve"> / опыта деятельности</w:t>
      </w:r>
      <w:r w:rsidRPr="00C419D2">
        <w:t xml:space="preserve"> в рамках</w:t>
      </w:r>
      <w:r w:rsidR="00581D0B" w:rsidRPr="00C419D2">
        <w:t xml:space="preserve"> профессиональных</w:t>
      </w:r>
      <w:r w:rsidRPr="00C419D2">
        <w:t xml:space="preserve"> модулей ООП СПО</w:t>
      </w:r>
      <w:r w:rsidR="00581D0B" w:rsidRPr="00C419D2">
        <w:t>.</w:t>
      </w:r>
      <w:r w:rsidRPr="00C419D2">
        <w:t xml:space="preserve"> </w:t>
      </w:r>
    </w:p>
    <w:p w:rsidR="00AC36C8" w:rsidRPr="00C419D2" w:rsidRDefault="00BE6ECD" w:rsidP="00BE6ECD">
      <w:r w:rsidRPr="00C419D2">
        <w:rPr>
          <w:b/>
          <w:bCs/>
        </w:rPr>
        <w:t>Цели производственной практик</w:t>
      </w:r>
      <w:r w:rsidR="00C7446B" w:rsidRPr="00C419D2">
        <w:rPr>
          <w:b/>
          <w:bCs/>
        </w:rPr>
        <w:t>и</w:t>
      </w:r>
      <w:r w:rsidRPr="00C419D2">
        <w:rPr>
          <w:b/>
          <w:bCs/>
        </w:rPr>
        <w:t>: </w:t>
      </w:r>
      <w:r w:rsidRPr="00C419D2">
        <w:t xml:space="preserve"> </w:t>
      </w:r>
      <w:r w:rsidRPr="00C419D2">
        <w:br/>
        <w:t xml:space="preserve">формирование у обучающихся </w:t>
      </w:r>
      <w:r w:rsidR="00581D0B" w:rsidRPr="00C419D2">
        <w:t xml:space="preserve"> </w:t>
      </w:r>
      <w:r w:rsidRPr="00C419D2">
        <w:t xml:space="preserve">профессиональных </w:t>
      </w:r>
      <w:r w:rsidR="000A6EFD" w:rsidRPr="00C419D2">
        <w:t xml:space="preserve">компетенций </w:t>
      </w:r>
      <w:r w:rsidR="00AC36C8" w:rsidRPr="00C419D2">
        <w:t>в условиях реального производства.</w:t>
      </w:r>
    </w:p>
    <w:p w:rsidR="008A30B3" w:rsidRDefault="008A30B3" w:rsidP="008A30B3">
      <w:pPr>
        <w:jc w:val="both"/>
      </w:pPr>
    </w:p>
    <w:p w:rsidR="008A30B3" w:rsidRPr="008A30B3" w:rsidRDefault="008A30B3" w:rsidP="008A30B3">
      <w:pPr>
        <w:jc w:val="both"/>
        <w:rPr>
          <w:b/>
          <w:bCs/>
        </w:rPr>
      </w:pPr>
      <w:r>
        <w:rPr>
          <w:b/>
        </w:rPr>
        <w:t>3.</w:t>
      </w:r>
      <w:r w:rsidRPr="008A30B3">
        <w:rPr>
          <w:b/>
          <w:bCs/>
        </w:rPr>
        <w:t>Результаты освоения программы учебной и производственной практик.</w:t>
      </w:r>
    </w:p>
    <w:p w:rsidR="008A30B3" w:rsidRPr="00C419D2" w:rsidRDefault="008A30B3" w:rsidP="008A30B3">
      <w:pPr>
        <w:jc w:val="both"/>
      </w:pPr>
    </w:p>
    <w:p w:rsidR="008A30B3" w:rsidRPr="00C419D2" w:rsidRDefault="008A30B3" w:rsidP="008A30B3">
      <w:pPr>
        <w:jc w:val="both"/>
      </w:pPr>
      <w:r w:rsidRPr="00C419D2">
        <w:t>Результатом освоения программы учебной и производственной практик являются сформированные профессиональные компетенции:</w:t>
      </w:r>
    </w:p>
    <w:p w:rsidR="008A30B3" w:rsidRPr="00C419D2" w:rsidRDefault="008A30B3" w:rsidP="008A30B3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8622"/>
      </w:tblGrid>
      <w:tr w:rsidR="008A30B3" w:rsidRPr="00C419D2" w:rsidTr="00A47C6F">
        <w:trPr>
          <w:trHeight w:val="9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C419D2">
              <w:rPr>
                <w:b/>
                <w:sz w:val="20"/>
                <w:szCs w:val="20"/>
              </w:rPr>
              <w:t>ВПД 1.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C419D2">
              <w:rPr>
                <w:b/>
                <w:sz w:val="20"/>
                <w:szCs w:val="20"/>
              </w:rPr>
              <w:t>Организация и выполнение работ по эксплуатации и ремонту электроустановок.</w:t>
            </w:r>
          </w:p>
        </w:tc>
      </w:tr>
      <w:tr w:rsidR="008A30B3" w:rsidRPr="00C419D2" w:rsidTr="00A47C6F">
        <w:trPr>
          <w:trHeight w:val="9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1.1.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pStyle w:val="af"/>
              <w:spacing w:before="0" w:beforeAutospacing="0" w:after="0" w:afterAutospacing="0"/>
              <w:jc w:val="both"/>
              <w:rPr>
                <w:rStyle w:val="FontStyle50"/>
                <w:color w:val="00B050"/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Организовывать и осуществлять эксплуатацию электроустановок промышленных и гражданских зданий</w:t>
            </w:r>
            <w:r w:rsidRPr="00C419D2">
              <w:rPr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9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1.2.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widowControl w:val="0"/>
              <w:suppressAutoHyphens/>
              <w:jc w:val="both"/>
              <w:rPr>
                <w:rStyle w:val="FontStyle50"/>
                <w:b/>
                <w:color w:val="00B050"/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Организовывать и производить работы по выявлению неисправностей электроустановок промышленных и гражданских зданий</w:t>
            </w:r>
            <w:r w:rsidRPr="00C419D2">
              <w:rPr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9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1.3.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widowControl w:val="0"/>
              <w:suppressAutoHyphens/>
              <w:jc w:val="both"/>
              <w:rPr>
                <w:rStyle w:val="FontStyle50"/>
                <w:b/>
                <w:color w:val="00B050"/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Организовывать и производить ремонт электроустановок промышленных и гражданских зданий</w:t>
            </w:r>
            <w:r w:rsidRPr="00C419D2">
              <w:rPr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9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C419D2">
              <w:rPr>
                <w:b/>
                <w:sz w:val="20"/>
                <w:szCs w:val="20"/>
              </w:rPr>
              <w:t>ВПД 2.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widowControl w:val="0"/>
              <w:suppressAutoHyphens/>
              <w:jc w:val="both"/>
              <w:rPr>
                <w:b/>
                <w:color w:val="00B050"/>
                <w:sz w:val="20"/>
                <w:szCs w:val="20"/>
              </w:rPr>
            </w:pPr>
            <w:r w:rsidRPr="00C419D2">
              <w:rPr>
                <w:b/>
                <w:sz w:val="20"/>
                <w:szCs w:val="20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  <w:r w:rsidRPr="00C419D2">
              <w:rPr>
                <w:rStyle w:val="FontStyle50"/>
                <w:b/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9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2.1.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widowControl w:val="0"/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</w:t>
            </w:r>
            <w:r w:rsidRPr="00C419D2">
              <w:rPr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9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2.2.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widowControl w:val="0"/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</w:t>
            </w:r>
            <w:r w:rsidRPr="00C419D2">
              <w:rPr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9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2.3.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widowControl w:val="0"/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Организовывать и производить наладку и испытания устройств электрооборудования промышленных и гражданских зданий</w:t>
            </w:r>
            <w:r w:rsidRPr="00C419D2">
              <w:rPr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9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 xml:space="preserve">ПК 2.4. 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widowControl w:val="0"/>
              <w:suppressAutoHyphens/>
              <w:jc w:val="both"/>
              <w:rPr>
                <w:color w:val="00B050"/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Участвовать в проектировании силового и осветительного электрооборудования</w:t>
            </w:r>
            <w:r w:rsidRPr="00C419D2">
              <w:rPr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9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C419D2">
              <w:rPr>
                <w:b/>
                <w:sz w:val="20"/>
                <w:szCs w:val="20"/>
              </w:rPr>
              <w:t>ВПД 3.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widowControl w:val="0"/>
              <w:suppressAutoHyphens/>
              <w:jc w:val="both"/>
              <w:rPr>
                <w:rStyle w:val="FontStyle50"/>
                <w:b/>
                <w:color w:val="00B050"/>
                <w:sz w:val="20"/>
                <w:szCs w:val="20"/>
              </w:rPr>
            </w:pPr>
            <w:r w:rsidRPr="00C419D2">
              <w:rPr>
                <w:b/>
                <w:sz w:val="20"/>
                <w:szCs w:val="20"/>
              </w:rPr>
              <w:t>Организация и выполнение работ по монтажу и наладке электрических сетей</w:t>
            </w:r>
            <w:r w:rsidRPr="00C419D2">
              <w:rPr>
                <w:rStyle w:val="FontStyle50"/>
                <w:b/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9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3.1.</w:t>
            </w:r>
          </w:p>
          <w:p w:rsidR="008A30B3" w:rsidRPr="00C419D2" w:rsidRDefault="008A30B3" w:rsidP="00A47C6F">
            <w:pPr>
              <w:rPr>
                <w:sz w:val="20"/>
                <w:szCs w:val="20"/>
              </w:rPr>
            </w:pPr>
          </w:p>
        </w:tc>
        <w:tc>
          <w:tcPr>
            <w:tcW w:w="8622" w:type="dxa"/>
          </w:tcPr>
          <w:p w:rsidR="008A30B3" w:rsidRPr="00C419D2" w:rsidRDefault="008A30B3" w:rsidP="00A47C6F">
            <w:pPr>
              <w:widowControl w:val="0"/>
              <w:suppressAutoHyphens/>
              <w:jc w:val="both"/>
              <w:rPr>
                <w:rStyle w:val="FontStyle50"/>
                <w:b/>
                <w:color w:val="00B050"/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Организовывать и производить монтаж воздушных и кабельных линий с соблюдением технологической последовательности</w:t>
            </w:r>
            <w:r w:rsidRPr="00C419D2">
              <w:rPr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87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3.2.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widowControl w:val="0"/>
              <w:suppressAutoHyphens/>
              <w:jc w:val="both"/>
              <w:rPr>
                <w:rStyle w:val="FontStyle50"/>
                <w:b/>
                <w:color w:val="00B050"/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Организовывать и производить наладку и испытания устройств воздушных и кабельных линий</w:t>
            </w:r>
            <w:r w:rsidRPr="00C419D2">
              <w:rPr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9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3.3.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widowControl w:val="0"/>
              <w:suppressAutoHyphens/>
              <w:jc w:val="both"/>
              <w:rPr>
                <w:rStyle w:val="FontStyle50"/>
                <w:b/>
                <w:color w:val="00B050"/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Участвовать в проектировании электрических сетей</w:t>
            </w:r>
            <w:r w:rsidRPr="00C419D2">
              <w:rPr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C419D2">
              <w:rPr>
                <w:b/>
                <w:sz w:val="20"/>
                <w:szCs w:val="20"/>
              </w:rPr>
              <w:t>ВПД 4.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pStyle w:val="af"/>
              <w:spacing w:before="0" w:beforeAutospacing="0" w:after="0" w:afterAutospacing="0"/>
              <w:jc w:val="both"/>
              <w:rPr>
                <w:rStyle w:val="FontStyle50"/>
                <w:b/>
                <w:color w:val="00B050"/>
                <w:sz w:val="20"/>
                <w:szCs w:val="20"/>
              </w:rPr>
            </w:pPr>
            <w:r w:rsidRPr="00C419D2">
              <w:rPr>
                <w:b/>
                <w:sz w:val="20"/>
                <w:szCs w:val="20"/>
              </w:rPr>
              <w:t>Организация деятельности производственного подразделения электромонтажной организации</w:t>
            </w:r>
            <w:r w:rsidRPr="00C419D2">
              <w:rPr>
                <w:b/>
                <w:color w:val="00B050"/>
                <w:sz w:val="20"/>
                <w:szCs w:val="20"/>
              </w:rPr>
              <w:t>.</w:t>
            </w: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4.1.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Организовывать работу производственного подразделения.</w:t>
            </w: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lastRenderedPageBreak/>
              <w:t>ПК 4.2.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Контролировать качество выполнения электромонтажных работ.</w:t>
            </w: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4.3.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Участвовать в расчетах основных технико-экономических показателей.</w:t>
            </w: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4.4.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Обеспечивать соблюдение правил техники безопасности при выполнении электромонтажных и наладочных работ.</w:t>
            </w: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widowControl w:val="0"/>
              <w:suppressAutoHyphens/>
              <w:ind w:right="-108"/>
              <w:jc w:val="both"/>
              <w:rPr>
                <w:b/>
                <w:sz w:val="20"/>
                <w:szCs w:val="20"/>
              </w:rPr>
            </w:pPr>
            <w:r w:rsidRPr="00C419D2">
              <w:rPr>
                <w:b/>
                <w:sz w:val="20"/>
                <w:szCs w:val="20"/>
              </w:rPr>
              <w:t>ВПД 5.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pStyle w:val="a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C419D2">
              <w:rPr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rPr>
                <w:sz w:val="20"/>
                <w:szCs w:val="20"/>
                <w:highlight w:val="yellow"/>
              </w:rPr>
            </w:pPr>
            <w:r w:rsidRPr="00C419D2">
              <w:rPr>
                <w:sz w:val="20"/>
                <w:szCs w:val="20"/>
              </w:rPr>
              <w:t>ПК 5.1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shd w:val="clear" w:color="auto" w:fill="FFFFFF"/>
              <w:tabs>
                <w:tab w:val="left" w:pos="941"/>
              </w:tabs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419D2">
              <w:rPr>
                <w:sz w:val="20"/>
                <w:szCs w:val="20"/>
              </w:rPr>
              <w:t>Выполнять слесарную обработку, пригонку и пайку деталей и узлов различной сложности в процессе сборки</w:t>
            </w: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5.2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shd w:val="clear" w:color="auto" w:fill="FFFFFF"/>
              <w:jc w:val="both"/>
              <w:rPr>
                <w:color w:val="000000"/>
                <w:spacing w:val="2"/>
                <w:sz w:val="20"/>
                <w:szCs w:val="20"/>
                <w:highlight w:val="yellow"/>
              </w:rPr>
            </w:pPr>
            <w:r w:rsidRPr="00C419D2">
              <w:rPr>
                <w:sz w:val="20"/>
                <w:szCs w:val="20"/>
              </w:rPr>
              <w:t>Изготовлять приспособления для сборки и ремонта</w:t>
            </w: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5.3</w:t>
            </w:r>
          </w:p>
          <w:p w:rsidR="008A30B3" w:rsidRPr="00C419D2" w:rsidRDefault="008A30B3" w:rsidP="00A47C6F">
            <w:pPr>
              <w:rPr>
                <w:sz w:val="20"/>
                <w:szCs w:val="20"/>
              </w:rPr>
            </w:pPr>
          </w:p>
        </w:tc>
        <w:tc>
          <w:tcPr>
            <w:tcW w:w="8622" w:type="dxa"/>
          </w:tcPr>
          <w:p w:rsidR="008A30B3" w:rsidRPr="00C419D2" w:rsidRDefault="008A30B3" w:rsidP="00A47C6F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  <w:szCs w:val="20"/>
                <w:highlight w:val="yellow"/>
              </w:rPr>
            </w:pPr>
            <w:r w:rsidRPr="00C419D2">
              <w:rPr>
                <w:sz w:val="20"/>
                <w:szCs w:val="20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  <w:p w:rsidR="008A30B3" w:rsidRPr="00C419D2" w:rsidRDefault="008A30B3" w:rsidP="00A47C6F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5.4</w:t>
            </w:r>
          </w:p>
          <w:p w:rsidR="008A30B3" w:rsidRPr="00C419D2" w:rsidRDefault="008A30B3" w:rsidP="00A47C6F">
            <w:pPr>
              <w:rPr>
                <w:sz w:val="20"/>
                <w:szCs w:val="20"/>
              </w:rPr>
            </w:pPr>
          </w:p>
        </w:tc>
        <w:tc>
          <w:tcPr>
            <w:tcW w:w="8622" w:type="dxa"/>
          </w:tcPr>
          <w:p w:rsidR="008A30B3" w:rsidRPr="00C419D2" w:rsidRDefault="008A30B3" w:rsidP="00A47C6F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C419D2">
              <w:rPr>
                <w:rFonts w:cs="Times New Roman"/>
                <w:sz w:val="20"/>
                <w:szCs w:val="20"/>
              </w:rPr>
              <w:t>Составлять дефектные ведомости на ремонт электрооборудования</w:t>
            </w:r>
          </w:p>
          <w:p w:rsidR="008A30B3" w:rsidRPr="00C419D2" w:rsidRDefault="008A30B3" w:rsidP="00A47C6F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  <w:szCs w:val="20"/>
              </w:rPr>
            </w:pP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5.5</w:t>
            </w:r>
          </w:p>
        </w:tc>
        <w:tc>
          <w:tcPr>
            <w:tcW w:w="8622" w:type="dxa"/>
          </w:tcPr>
          <w:p w:rsidR="008A30B3" w:rsidRPr="00C419D2" w:rsidRDefault="008A30B3" w:rsidP="00A47C6F">
            <w:pPr>
              <w:pStyle w:val="af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C419D2">
              <w:rPr>
                <w:rFonts w:cs="Times New Roman"/>
                <w:sz w:val="20"/>
                <w:szCs w:val="20"/>
              </w:rPr>
              <w:t>Принимать в эксплуатацию отремонтированное электрооборудование и включать его в работу</w:t>
            </w: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5.6</w:t>
            </w:r>
          </w:p>
          <w:p w:rsidR="008A30B3" w:rsidRPr="00C419D2" w:rsidRDefault="008A30B3" w:rsidP="00A47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2" w:type="dxa"/>
          </w:tcPr>
          <w:p w:rsidR="008A30B3" w:rsidRPr="00C419D2" w:rsidRDefault="008A30B3" w:rsidP="00A47C6F">
            <w:pPr>
              <w:shd w:val="clear" w:color="auto" w:fill="FFFFFF"/>
              <w:jc w:val="both"/>
              <w:rPr>
                <w:color w:val="000000"/>
                <w:spacing w:val="5"/>
                <w:sz w:val="20"/>
                <w:szCs w:val="20"/>
                <w:highlight w:val="yellow"/>
              </w:rPr>
            </w:pPr>
            <w:r w:rsidRPr="00C419D2">
              <w:rPr>
                <w:sz w:val="20"/>
                <w:szCs w:val="20"/>
              </w:rPr>
              <w:t>Настраивать и регулировать контрольно-измерительные приборы и инструменты</w:t>
            </w:r>
          </w:p>
          <w:p w:rsidR="008A30B3" w:rsidRPr="00C419D2" w:rsidRDefault="008A30B3" w:rsidP="00A47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</w:tcPr>
          <w:p w:rsidR="008A30B3" w:rsidRPr="00C419D2" w:rsidRDefault="008A30B3" w:rsidP="00A47C6F">
            <w:pPr>
              <w:rPr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5.7</w:t>
            </w:r>
          </w:p>
          <w:p w:rsidR="008A30B3" w:rsidRPr="00C419D2" w:rsidRDefault="008A30B3" w:rsidP="00A47C6F">
            <w:pPr>
              <w:rPr>
                <w:sz w:val="20"/>
                <w:szCs w:val="20"/>
              </w:rPr>
            </w:pPr>
          </w:p>
        </w:tc>
        <w:tc>
          <w:tcPr>
            <w:tcW w:w="8622" w:type="dxa"/>
          </w:tcPr>
          <w:p w:rsidR="008A30B3" w:rsidRPr="00C419D2" w:rsidRDefault="008A30B3" w:rsidP="00A47C6F">
            <w:pPr>
              <w:shd w:val="clear" w:color="auto" w:fill="FFFFFF"/>
              <w:jc w:val="both"/>
              <w:rPr>
                <w:color w:val="000000"/>
                <w:spacing w:val="5"/>
                <w:sz w:val="20"/>
                <w:szCs w:val="20"/>
                <w:highlight w:val="yellow"/>
              </w:rPr>
            </w:pPr>
            <w:r w:rsidRPr="00C419D2">
              <w:rPr>
                <w:color w:val="000000"/>
                <w:spacing w:val="-7"/>
                <w:sz w:val="20"/>
                <w:szCs w:val="20"/>
              </w:rPr>
              <w:t>Производить</w:t>
            </w:r>
            <w:r w:rsidRPr="00C419D2">
              <w:rPr>
                <w:color w:val="000000"/>
                <w:sz w:val="20"/>
                <w:szCs w:val="20"/>
              </w:rPr>
              <w:t xml:space="preserve"> </w:t>
            </w:r>
            <w:r w:rsidRPr="00C419D2">
              <w:rPr>
                <w:color w:val="000000"/>
                <w:spacing w:val="-8"/>
                <w:sz w:val="20"/>
                <w:szCs w:val="20"/>
              </w:rPr>
              <w:t>техническое</w:t>
            </w:r>
            <w:r w:rsidRPr="00C419D2">
              <w:rPr>
                <w:color w:val="000000"/>
                <w:sz w:val="20"/>
                <w:szCs w:val="20"/>
              </w:rPr>
              <w:t xml:space="preserve"> </w:t>
            </w:r>
            <w:r w:rsidRPr="00C419D2">
              <w:rPr>
                <w:color w:val="000000"/>
                <w:spacing w:val="-10"/>
                <w:sz w:val="20"/>
                <w:szCs w:val="20"/>
              </w:rPr>
              <w:t>обслуживание</w:t>
            </w:r>
            <w:r w:rsidRPr="00C419D2">
              <w:rPr>
                <w:sz w:val="20"/>
                <w:szCs w:val="20"/>
              </w:rPr>
              <w:t xml:space="preserve"> электрооборудования согласно технологическим картам</w:t>
            </w:r>
          </w:p>
          <w:p w:rsidR="008A30B3" w:rsidRPr="00C419D2" w:rsidRDefault="008A30B3" w:rsidP="00A47C6F">
            <w:pPr>
              <w:shd w:val="clear" w:color="auto" w:fill="FFFFFF"/>
              <w:jc w:val="both"/>
              <w:rPr>
                <w:color w:val="000000"/>
                <w:spacing w:val="5"/>
                <w:sz w:val="20"/>
                <w:szCs w:val="20"/>
                <w:highlight w:val="yellow"/>
              </w:rPr>
            </w:pPr>
          </w:p>
        </w:tc>
      </w:tr>
      <w:tr w:rsidR="008A30B3" w:rsidRPr="00C419D2" w:rsidTr="00A47C6F">
        <w:trPr>
          <w:trHeight w:val="80"/>
        </w:trPr>
        <w:tc>
          <w:tcPr>
            <w:tcW w:w="983" w:type="dxa"/>
            <w:vAlign w:val="center"/>
          </w:tcPr>
          <w:p w:rsidR="008A30B3" w:rsidRPr="00C419D2" w:rsidRDefault="008A30B3" w:rsidP="00A47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ПК 5.8</w:t>
            </w:r>
          </w:p>
        </w:tc>
        <w:tc>
          <w:tcPr>
            <w:tcW w:w="8622" w:type="dxa"/>
            <w:vAlign w:val="center"/>
          </w:tcPr>
          <w:p w:rsidR="008A30B3" w:rsidRPr="00C419D2" w:rsidRDefault="008A30B3" w:rsidP="00A47C6F">
            <w:pPr>
              <w:rPr>
                <w:rFonts w:ascii="Arial" w:hAnsi="Arial" w:cs="Arial"/>
                <w:sz w:val="20"/>
                <w:szCs w:val="20"/>
              </w:rPr>
            </w:pPr>
            <w:r w:rsidRPr="00C419D2">
              <w:rPr>
                <w:sz w:val="20"/>
                <w:szCs w:val="20"/>
              </w:rPr>
              <w:t>Выполнять замену электрооборудования, не подлежащего ремонту, в случае обнаружения опасности</w:t>
            </w:r>
          </w:p>
        </w:tc>
      </w:tr>
    </w:tbl>
    <w:p w:rsidR="00666748" w:rsidRDefault="00666748" w:rsidP="00B71691">
      <w:pPr>
        <w:rPr>
          <w:sz w:val="28"/>
          <w:szCs w:val="28"/>
        </w:rPr>
      </w:pPr>
    </w:p>
    <w:p w:rsidR="00666748" w:rsidRPr="00C419D2" w:rsidRDefault="00CA1176" w:rsidP="00B71691">
      <w:pPr>
        <w:rPr>
          <w:b/>
          <w:bCs/>
        </w:rPr>
      </w:pPr>
      <w:r w:rsidRPr="00C419D2">
        <w:rPr>
          <w:b/>
          <w:bCs/>
        </w:rPr>
        <w:t>4</w:t>
      </w:r>
      <w:r w:rsidR="00B71691" w:rsidRPr="00C419D2">
        <w:rPr>
          <w:b/>
          <w:bCs/>
        </w:rPr>
        <w:t xml:space="preserve">. </w:t>
      </w:r>
      <w:r w:rsidR="00666748" w:rsidRPr="00C419D2">
        <w:rPr>
          <w:b/>
          <w:bCs/>
        </w:rPr>
        <w:t>Формы</w:t>
      </w:r>
      <w:r w:rsidR="001305D6" w:rsidRPr="00C419D2">
        <w:rPr>
          <w:b/>
          <w:bCs/>
        </w:rPr>
        <w:t xml:space="preserve"> </w:t>
      </w:r>
      <w:r w:rsidR="00AB632A" w:rsidRPr="00C419D2">
        <w:rPr>
          <w:b/>
          <w:bCs/>
        </w:rPr>
        <w:t>контроля</w:t>
      </w:r>
      <w:r w:rsidR="00666748" w:rsidRPr="00C419D2">
        <w:rPr>
          <w:b/>
          <w:bCs/>
        </w:rPr>
        <w:t>:</w:t>
      </w:r>
    </w:p>
    <w:p w:rsidR="00666748" w:rsidRPr="00C419D2" w:rsidRDefault="007D2673" w:rsidP="00B71691">
      <w:pPr>
        <w:rPr>
          <w:bCs/>
        </w:rPr>
      </w:pPr>
      <w:r w:rsidRPr="00C419D2">
        <w:rPr>
          <w:bCs/>
        </w:rPr>
        <w:t>у</w:t>
      </w:r>
      <w:r w:rsidR="00C8247D" w:rsidRPr="00C419D2">
        <w:rPr>
          <w:bCs/>
        </w:rPr>
        <w:t>чебн</w:t>
      </w:r>
      <w:r w:rsidR="00666748" w:rsidRPr="00C419D2">
        <w:rPr>
          <w:bCs/>
        </w:rPr>
        <w:t>ая практика – дифференцированный зачет</w:t>
      </w:r>
      <w:r w:rsidRPr="00C419D2">
        <w:rPr>
          <w:bCs/>
        </w:rPr>
        <w:t>;</w:t>
      </w:r>
    </w:p>
    <w:p w:rsidR="00666748" w:rsidRPr="00C419D2" w:rsidRDefault="007D2673" w:rsidP="00666748">
      <w:pPr>
        <w:rPr>
          <w:b/>
          <w:bCs/>
        </w:rPr>
      </w:pPr>
      <w:r w:rsidRPr="00C419D2">
        <w:rPr>
          <w:bCs/>
        </w:rPr>
        <w:t>п</w:t>
      </w:r>
      <w:r w:rsidR="00C8247D" w:rsidRPr="00C419D2">
        <w:rPr>
          <w:bCs/>
        </w:rPr>
        <w:t>роизводственн</w:t>
      </w:r>
      <w:r w:rsidR="00666748" w:rsidRPr="00C419D2">
        <w:rPr>
          <w:bCs/>
        </w:rPr>
        <w:t>ая</w:t>
      </w:r>
      <w:r w:rsidR="00C8247D" w:rsidRPr="00C419D2">
        <w:rPr>
          <w:bCs/>
        </w:rPr>
        <w:t xml:space="preserve"> практик</w:t>
      </w:r>
      <w:r w:rsidR="00666748" w:rsidRPr="00C419D2">
        <w:rPr>
          <w:bCs/>
        </w:rPr>
        <w:t>а</w:t>
      </w:r>
      <w:r w:rsidR="00666748" w:rsidRPr="00C419D2">
        <w:rPr>
          <w:b/>
          <w:bCs/>
        </w:rPr>
        <w:t xml:space="preserve"> - </w:t>
      </w:r>
      <w:r w:rsidR="00666748" w:rsidRPr="00C419D2">
        <w:rPr>
          <w:bCs/>
        </w:rPr>
        <w:t>дифференцированный зачет</w:t>
      </w:r>
      <w:r w:rsidR="007E1324" w:rsidRPr="00C419D2">
        <w:rPr>
          <w:bCs/>
        </w:rPr>
        <w:t>.</w:t>
      </w:r>
    </w:p>
    <w:p w:rsidR="001305D6" w:rsidRPr="00C419D2" w:rsidRDefault="001305D6" w:rsidP="00B71691">
      <w:pPr>
        <w:rPr>
          <w:b/>
          <w:bCs/>
        </w:rPr>
      </w:pPr>
    </w:p>
    <w:p w:rsidR="00CA1176" w:rsidRPr="00C419D2" w:rsidRDefault="001305D6" w:rsidP="00B71691">
      <w:r w:rsidRPr="00C419D2">
        <w:rPr>
          <w:b/>
          <w:bCs/>
        </w:rPr>
        <w:t xml:space="preserve">5. </w:t>
      </w:r>
      <w:r w:rsidR="00B71691" w:rsidRPr="00C419D2">
        <w:rPr>
          <w:b/>
          <w:bCs/>
        </w:rPr>
        <w:t>Количество часов на освоение программы учебной и производственной практик</w:t>
      </w:r>
      <w:r w:rsidR="007D2673" w:rsidRPr="00C419D2">
        <w:rPr>
          <w:b/>
          <w:bCs/>
        </w:rPr>
        <w:t>.</w:t>
      </w:r>
      <w:r w:rsidR="00B71691" w:rsidRPr="00C419D2">
        <w:br/>
      </w:r>
    </w:p>
    <w:p w:rsidR="008601B9" w:rsidRDefault="00B71691" w:rsidP="001B415D">
      <w:r w:rsidRPr="00C419D2">
        <w:t>Всего</w:t>
      </w:r>
      <w:r w:rsidR="006F55F1" w:rsidRPr="00C419D2">
        <w:t xml:space="preserve"> 828</w:t>
      </w:r>
      <w:r w:rsidRPr="00C419D2">
        <w:t>  час</w:t>
      </w:r>
      <w:r w:rsidR="00CA1176" w:rsidRPr="00C419D2">
        <w:t>ов</w:t>
      </w:r>
      <w:r w:rsidRPr="00C419D2">
        <w:t>, в том</w:t>
      </w:r>
      <w:r w:rsidR="00BF4FE8" w:rsidRPr="00C419D2">
        <w:t xml:space="preserve"> числе:</w:t>
      </w:r>
      <w:r w:rsidR="00BF4FE8" w:rsidRPr="00C419D2">
        <w:br/>
      </w:r>
      <w:r w:rsidR="007D2673" w:rsidRPr="00C419D2">
        <w:t>в</w:t>
      </w:r>
      <w:r w:rsidR="00BF4FE8" w:rsidRPr="00C419D2">
        <w:t xml:space="preserve"> рамках освоения ПМ</w:t>
      </w:r>
      <w:r w:rsidR="007D2673" w:rsidRPr="00C419D2">
        <w:t>.</w:t>
      </w:r>
      <w:r w:rsidR="00BF4FE8" w:rsidRPr="00C419D2">
        <w:t>01</w:t>
      </w:r>
      <w:r w:rsidRPr="00C419D2">
        <w:t xml:space="preserve"> </w:t>
      </w:r>
      <w:r w:rsidR="00CA1176" w:rsidRPr="00C419D2">
        <w:t>«</w:t>
      </w:r>
      <w:r w:rsidR="006F55F1" w:rsidRPr="00C419D2">
        <w:t xml:space="preserve">Организация и выполнение работ по эксплуатации и ремонту электроустановок </w:t>
      </w:r>
      <w:r w:rsidR="00CA1176" w:rsidRPr="00C419D2">
        <w:t>»</w:t>
      </w:r>
      <w:r w:rsidR="00146261" w:rsidRPr="00C419D2">
        <w:t xml:space="preserve"> </w:t>
      </w:r>
    </w:p>
    <w:p w:rsidR="001B415D" w:rsidRPr="00C419D2" w:rsidRDefault="001B415D" w:rsidP="001B415D">
      <w:r w:rsidRPr="00C419D2">
        <w:t xml:space="preserve">учебная практика  </w:t>
      </w:r>
      <w:r w:rsidR="006F55F1" w:rsidRPr="00C419D2">
        <w:t>72</w:t>
      </w:r>
      <w:r w:rsidRPr="00C419D2">
        <w:t xml:space="preserve"> часов</w:t>
      </w:r>
      <w:r w:rsidR="007D2673" w:rsidRPr="00C419D2">
        <w:t>;</w:t>
      </w:r>
    </w:p>
    <w:p w:rsidR="001B415D" w:rsidRPr="00C419D2" w:rsidRDefault="008601B9" w:rsidP="001B415D">
      <w:r>
        <w:t>прои</w:t>
      </w:r>
      <w:r w:rsidR="001B415D" w:rsidRPr="00C419D2">
        <w:t xml:space="preserve">зводственная практика  </w:t>
      </w:r>
      <w:r w:rsidR="006F55F1" w:rsidRPr="00C419D2">
        <w:t>144</w:t>
      </w:r>
      <w:r w:rsidR="001B415D" w:rsidRPr="00C419D2">
        <w:t xml:space="preserve"> часов</w:t>
      </w:r>
      <w:r w:rsidR="007D2673" w:rsidRPr="00C419D2">
        <w:t>;</w:t>
      </w:r>
    </w:p>
    <w:p w:rsidR="008601B9" w:rsidRDefault="00B71691" w:rsidP="001B415D">
      <w:r w:rsidRPr="00C419D2">
        <w:br/>
      </w:r>
      <w:r w:rsidR="007D2673" w:rsidRPr="00C419D2">
        <w:t>в</w:t>
      </w:r>
      <w:r w:rsidR="001B415D" w:rsidRPr="00C419D2">
        <w:t xml:space="preserve"> рамках освоения ПМ</w:t>
      </w:r>
      <w:r w:rsidR="007D2673" w:rsidRPr="00C419D2">
        <w:t>.</w:t>
      </w:r>
      <w:r w:rsidR="001B415D" w:rsidRPr="00C419D2">
        <w:t>02 «</w:t>
      </w:r>
      <w:r w:rsidR="006F55F1" w:rsidRPr="00C419D2">
        <w:t>Организация и выполнение работ по монтажу и наладке электрооборудования промышленных и гражданских зданий</w:t>
      </w:r>
      <w:r w:rsidR="001B415D" w:rsidRPr="00C419D2">
        <w:t>»</w:t>
      </w:r>
    </w:p>
    <w:p w:rsidR="001B415D" w:rsidRPr="00C419D2" w:rsidRDefault="001B415D" w:rsidP="001B415D">
      <w:r w:rsidRPr="00C419D2">
        <w:t xml:space="preserve">учебная практика  </w:t>
      </w:r>
      <w:r w:rsidR="006F55F1" w:rsidRPr="00C419D2">
        <w:t>72</w:t>
      </w:r>
      <w:r w:rsidRPr="00C419D2">
        <w:t xml:space="preserve"> часов</w:t>
      </w:r>
      <w:r w:rsidR="007D2673" w:rsidRPr="00C419D2">
        <w:t>;</w:t>
      </w:r>
    </w:p>
    <w:p w:rsidR="001B415D" w:rsidRPr="00C419D2" w:rsidRDefault="001B415D" w:rsidP="001B415D">
      <w:r w:rsidRPr="00C419D2">
        <w:t xml:space="preserve">производственная практика  </w:t>
      </w:r>
      <w:r w:rsidR="006F55F1" w:rsidRPr="00C419D2">
        <w:t xml:space="preserve">144 </w:t>
      </w:r>
      <w:r w:rsidRPr="00C419D2">
        <w:t xml:space="preserve"> часов</w:t>
      </w:r>
      <w:r w:rsidR="007D2673" w:rsidRPr="00C419D2">
        <w:t>;</w:t>
      </w:r>
    </w:p>
    <w:p w:rsidR="008601B9" w:rsidRDefault="001B415D" w:rsidP="001B415D">
      <w:r w:rsidRPr="00C419D2">
        <w:br/>
      </w:r>
      <w:r w:rsidR="007D2673" w:rsidRPr="00C419D2">
        <w:t>в</w:t>
      </w:r>
      <w:r w:rsidRPr="00C419D2">
        <w:t xml:space="preserve"> рамках освоения ПМ</w:t>
      </w:r>
      <w:r w:rsidR="007D2673" w:rsidRPr="00C419D2">
        <w:t>.</w:t>
      </w:r>
      <w:r w:rsidRPr="00C419D2">
        <w:t>03 «</w:t>
      </w:r>
      <w:r w:rsidR="006F55F1" w:rsidRPr="00C419D2">
        <w:t xml:space="preserve">Организация и выполнение работ по монтажу и наладке электрических сетей </w:t>
      </w:r>
      <w:r w:rsidRPr="00C419D2">
        <w:t xml:space="preserve">» </w:t>
      </w:r>
    </w:p>
    <w:p w:rsidR="001B415D" w:rsidRPr="00C419D2" w:rsidRDefault="001B415D" w:rsidP="001B415D">
      <w:r w:rsidRPr="00C419D2">
        <w:t xml:space="preserve">учебная практика  </w:t>
      </w:r>
      <w:r w:rsidR="006F55F1" w:rsidRPr="00C419D2">
        <w:t xml:space="preserve">144 </w:t>
      </w:r>
      <w:r w:rsidRPr="00C419D2">
        <w:t xml:space="preserve"> часов</w:t>
      </w:r>
      <w:r w:rsidR="007D2673" w:rsidRPr="00C419D2">
        <w:t>;</w:t>
      </w:r>
    </w:p>
    <w:p w:rsidR="001B415D" w:rsidRPr="00C419D2" w:rsidRDefault="001B415D" w:rsidP="001B415D">
      <w:r w:rsidRPr="00C419D2">
        <w:t xml:space="preserve">производственная практика  </w:t>
      </w:r>
      <w:r w:rsidR="006F55F1" w:rsidRPr="00C419D2">
        <w:t>72</w:t>
      </w:r>
      <w:r w:rsidRPr="00C419D2">
        <w:t xml:space="preserve"> часов</w:t>
      </w:r>
      <w:r w:rsidR="007D2673" w:rsidRPr="00C419D2">
        <w:t>;</w:t>
      </w:r>
    </w:p>
    <w:p w:rsidR="008601B9" w:rsidRDefault="001B415D" w:rsidP="001B415D">
      <w:r w:rsidRPr="00C419D2">
        <w:br/>
      </w:r>
      <w:r w:rsidR="007D2673" w:rsidRPr="00C419D2">
        <w:t>в</w:t>
      </w:r>
      <w:r w:rsidRPr="00C419D2">
        <w:t xml:space="preserve"> рамках освоения ПМ</w:t>
      </w:r>
      <w:r w:rsidR="007D2673" w:rsidRPr="00C419D2">
        <w:t>.</w:t>
      </w:r>
      <w:r w:rsidRPr="00C419D2">
        <w:t>04 «</w:t>
      </w:r>
      <w:r w:rsidR="006F55F1" w:rsidRPr="00C419D2">
        <w:t>Организация деятельности производственного подразделения электромонтажной организации</w:t>
      </w:r>
      <w:r w:rsidRPr="00C419D2">
        <w:t xml:space="preserve">» </w:t>
      </w:r>
    </w:p>
    <w:p w:rsidR="001B415D" w:rsidRPr="00C419D2" w:rsidRDefault="001B415D" w:rsidP="001B415D">
      <w:r w:rsidRPr="00C419D2">
        <w:t xml:space="preserve">учебная практика  </w:t>
      </w:r>
      <w:r w:rsidR="006F55F1" w:rsidRPr="00C419D2">
        <w:t>72</w:t>
      </w:r>
      <w:r w:rsidRPr="00C419D2">
        <w:t xml:space="preserve"> часов</w:t>
      </w:r>
      <w:r w:rsidR="007D2673" w:rsidRPr="00C419D2">
        <w:t>;</w:t>
      </w:r>
    </w:p>
    <w:p w:rsidR="001B415D" w:rsidRPr="00C419D2" w:rsidRDefault="001B415D" w:rsidP="001B415D">
      <w:r w:rsidRPr="00C419D2">
        <w:t xml:space="preserve"> производственная практика  </w:t>
      </w:r>
      <w:r w:rsidR="006F55F1" w:rsidRPr="00C419D2">
        <w:t xml:space="preserve">72 </w:t>
      </w:r>
      <w:r w:rsidRPr="00C419D2">
        <w:t xml:space="preserve"> часов</w:t>
      </w:r>
      <w:r w:rsidR="007D2673" w:rsidRPr="00C419D2">
        <w:t>;</w:t>
      </w:r>
    </w:p>
    <w:p w:rsidR="008601B9" w:rsidRDefault="001B415D" w:rsidP="001B415D">
      <w:r w:rsidRPr="00C419D2">
        <w:br/>
      </w:r>
      <w:r w:rsidR="007D2673" w:rsidRPr="00C419D2">
        <w:t>в</w:t>
      </w:r>
      <w:r w:rsidRPr="00C419D2">
        <w:t xml:space="preserve"> рамках освоения ПМ</w:t>
      </w:r>
      <w:r w:rsidR="007D2673" w:rsidRPr="00C419D2">
        <w:t>.</w:t>
      </w:r>
      <w:r w:rsidRPr="00C419D2">
        <w:t>05 «</w:t>
      </w:r>
      <w:r w:rsidR="006F55F1" w:rsidRPr="00C419D2">
        <w:t>Выполнение работ по профессии Электромонтер по ремонту и обслуживанию электрооборудования</w:t>
      </w:r>
      <w:r w:rsidRPr="00C419D2">
        <w:t xml:space="preserve">» </w:t>
      </w:r>
      <w:r w:rsidR="00B87CAE" w:rsidRPr="00C419D2">
        <w:t xml:space="preserve"> </w:t>
      </w:r>
    </w:p>
    <w:p w:rsidR="008601B9" w:rsidRDefault="001B415D" w:rsidP="001B415D">
      <w:r w:rsidRPr="00C419D2">
        <w:t xml:space="preserve">учебная практика  </w:t>
      </w:r>
      <w:r w:rsidR="006F55F1" w:rsidRPr="00C419D2">
        <w:t xml:space="preserve">36 </w:t>
      </w:r>
      <w:r w:rsidRPr="00C419D2">
        <w:t xml:space="preserve"> часов</w:t>
      </w:r>
      <w:r w:rsidR="007D2673" w:rsidRPr="00C419D2">
        <w:t>;</w:t>
      </w:r>
      <w:r w:rsidRPr="00C419D2">
        <w:t xml:space="preserve">             </w:t>
      </w:r>
    </w:p>
    <w:p w:rsidR="001B415D" w:rsidRPr="00C419D2" w:rsidRDefault="006F55F1" w:rsidP="001B415D">
      <w:r w:rsidRPr="00C419D2">
        <w:t>производственная практика  72  часа</w:t>
      </w:r>
    </w:p>
    <w:p w:rsidR="00B71691" w:rsidRDefault="00B71691" w:rsidP="00B71691">
      <w:pPr>
        <w:jc w:val="both"/>
        <w:rPr>
          <w:b/>
          <w:bCs/>
          <w:sz w:val="28"/>
          <w:szCs w:val="28"/>
        </w:rPr>
      </w:pPr>
    </w:p>
    <w:p w:rsidR="008A30B3" w:rsidRPr="008A30B3" w:rsidRDefault="008A30B3" w:rsidP="008A30B3">
      <w:pPr>
        <w:jc w:val="both"/>
      </w:pPr>
      <w:r w:rsidRPr="008A30B3">
        <w:rPr>
          <w:b/>
        </w:rPr>
        <w:t>6.</w:t>
      </w:r>
      <w:r w:rsidRPr="008A30B3">
        <w:rPr>
          <w:b/>
        </w:rPr>
        <w:tab/>
        <w:t>Составитель</w:t>
      </w:r>
      <w:r w:rsidRPr="008A30B3">
        <w:t>: Редькина С.Д., Руководитель УМО ГАПОУ ТО «Тобольский многопрофильный техникум».</w:t>
      </w:r>
      <w:bookmarkStart w:id="0" w:name="_GoBack"/>
      <w:bookmarkEnd w:id="0"/>
    </w:p>
    <w:sectPr w:rsidR="008A30B3" w:rsidRPr="008A30B3" w:rsidSect="00523F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CD" w:rsidRDefault="00C706CD">
      <w:r>
        <w:separator/>
      </w:r>
    </w:p>
  </w:endnote>
  <w:endnote w:type="continuationSeparator" w:id="0">
    <w:p w:rsidR="00C706CD" w:rsidRDefault="00C7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CD" w:rsidRDefault="00C706CD">
      <w:r>
        <w:separator/>
      </w:r>
    </w:p>
  </w:footnote>
  <w:footnote w:type="continuationSeparator" w:id="0">
    <w:p w:rsidR="00C706CD" w:rsidRDefault="00C7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47E3C"/>
    <w:multiLevelType w:val="hybridMultilevel"/>
    <w:tmpl w:val="1ABC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EB3A8B"/>
    <w:multiLevelType w:val="hybridMultilevel"/>
    <w:tmpl w:val="CF8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916"/>
    <w:rsid w:val="00001587"/>
    <w:rsid w:val="000408D2"/>
    <w:rsid w:val="000418DB"/>
    <w:rsid w:val="00071BF3"/>
    <w:rsid w:val="00092246"/>
    <w:rsid w:val="00092DE3"/>
    <w:rsid w:val="0009379D"/>
    <w:rsid w:val="000A4BE0"/>
    <w:rsid w:val="000A6EFD"/>
    <w:rsid w:val="000B2444"/>
    <w:rsid w:val="000D005D"/>
    <w:rsid w:val="000D77C2"/>
    <w:rsid w:val="000E2788"/>
    <w:rsid w:val="00110CEA"/>
    <w:rsid w:val="001305D6"/>
    <w:rsid w:val="00146261"/>
    <w:rsid w:val="0015360A"/>
    <w:rsid w:val="0015548E"/>
    <w:rsid w:val="00171E18"/>
    <w:rsid w:val="001923E4"/>
    <w:rsid w:val="00195170"/>
    <w:rsid w:val="001B1DF2"/>
    <w:rsid w:val="001B415D"/>
    <w:rsid w:val="001F5CF8"/>
    <w:rsid w:val="001F65BD"/>
    <w:rsid w:val="002010CA"/>
    <w:rsid w:val="002572C8"/>
    <w:rsid w:val="00276863"/>
    <w:rsid w:val="002B07AA"/>
    <w:rsid w:val="002C300D"/>
    <w:rsid w:val="002F106F"/>
    <w:rsid w:val="002F1BA8"/>
    <w:rsid w:val="00302A5A"/>
    <w:rsid w:val="00306A7C"/>
    <w:rsid w:val="003360C9"/>
    <w:rsid w:val="0034514A"/>
    <w:rsid w:val="003473DE"/>
    <w:rsid w:val="00357558"/>
    <w:rsid w:val="00364A21"/>
    <w:rsid w:val="003736F0"/>
    <w:rsid w:val="00373852"/>
    <w:rsid w:val="003908D3"/>
    <w:rsid w:val="003960AB"/>
    <w:rsid w:val="003B53CC"/>
    <w:rsid w:val="003C14FE"/>
    <w:rsid w:val="003F22B9"/>
    <w:rsid w:val="00420BD3"/>
    <w:rsid w:val="00447FB8"/>
    <w:rsid w:val="004536AE"/>
    <w:rsid w:val="004627EC"/>
    <w:rsid w:val="00467398"/>
    <w:rsid w:val="0048511C"/>
    <w:rsid w:val="004A3405"/>
    <w:rsid w:val="004A5815"/>
    <w:rsid w:val="004C576B"/>
    <w:rsid w:val="004C7FB0"/>
    <w:rsid w:val="004F2E8C"/>
    <w:rsid w:val="004F61AD"/>
    <w:rsid w:val="004F76FA"/>
    <w:rsid w:val="00523FD6"/>
    <w:rsid w:val="00552401"/>
    <w:rsid w:val="005612E1"/>
    <w:rsid w:val="00581D0B"/>
    <w:rsid w:val="00587DFD"/>
    <w:rsid w:val="005A685D"/>
    <w:rsid w:val="005B486E"/>
    <w:rsid w:val="005E4B49"/>
    <w:rsid w:val="006118BA"/>
    <w:rsid w:val="00617C57"/>
    <w:rsid w:val="00646ADD"/>
    <w:rsid w:val="00666748"/>
    <w:rsid w:val="00691A96"/>
    <w:rsid w:val="006A68D0"/>
    <w:rsid w:val="006B4AF4"/>
    <w:rsid w:val="006C02D6"/>
    <w:rsid w:val="006C29E5"/>
    <w:rsid w:val="006C72AD"/>
    <w:rsid w:val="006D6066"/>
    <w:rsid w:val="006E3633"/>
    <w:rsid w:val="006F55F1"/>
    <w:rsid w:val="007051DC"/>
    <w:rsid w:val="00714028"/>
    <w:rsid w:val="00721270"/>
    <w:rsid w:val="0074201A"/>
    <w:rsid w:val="00750F06"/>
    <w:rsid w:val="007526B9"/>
    <w:rsid w:val="007648D5"/>
    <w:rsid w:val="00772E99"/>
    <w:rsid w:val="007877F3"/>
    <w:rsid w:val="007A0F24"/>
    <w:rsid w:val="007B06C6"/>
    <w:rsid w:val="007D054F"/>
    <w:rsid w:val="007D2673"/>
    <w:rsid w:val="007E1324"/>
    <w:rsid w:val="007E2D4D"/>
    <w:rsid w:val="007E3D80"/>
    <w:rsid w:val="00806D9C"/>
    <w:rsid w:val="008234C8"/>
    <w:rsid w:val="00831A42"/>
    <w:rsid w:val="008470A5"/>
    <w:rsid w:val="008601B9"/>
    <w:rsid w:val="00860AC7"/>
    <w:rsid w:val="00867BE8"/>
    <w:rsid w:val="00871119"/>
    <w:rsid w:val="00881B25"/>
    <w:rsid w:val="008A30B3"/>
    <w:rsid w:val="008E0569"/>
    <w:rsid w:val="008E0615"/>
    <w:rsid w:val="008E12A8"/>
    <w:rsid w:val="008E2C82"/>
    <w:rsid w:val="008F36D8"/>
    <w:rsid w:val="00905114"/>
    <w:rsid w:val="00917415"/>
    <w:rsid w:val="00931397"/>
    <w:rsid w:val="00935D27"/>
    <w:rsid w:val="00943EF0"/>
    <w:rsid w:val="00970B34"/>
    <w:rsid w:val="00980839"/>
    <w:rsid w:val="009856CB"/>
    <w:rsid w:val="0099576C"/>
    <w:rsid w:val="009A0527"/>
    <w:rsid w:val="009C7CD1"/>
    <w:rsid w:val="009E785F"/>
    <w:rsid w:val="00A05223"/>
    <w:rsid w:val="00A242C5"/>
    <w:rsid w:val="00A276C6"/>
    <w:rsid w:val="00A65925"/>
    <w:rsid w:val="00A65B19"/>
    <w:rsid w:val="00A877CA"/>
    <w:rsid w:val="00AA3284"/>
    <w:rsid w:val="00AA67A0"/>
    <w:rsid w:val="00AB632A"/>
    <w:rsid w:val="00AC36C8"/>
    <w:rsid w:val="00AC782F"/>
    <w:rsid w:val="00AD20BB"/>
    <w:rsid w:val="00B03C48"/>
    <w:rsid w:val="00B22729"/>
    <w:rsid w:val="00B26949"/>
    <w:rsid w:val="00B33E37"/>
    <w:rsid w:val="00B43132"/>
    <w:rsid w:val="00B70F1E"/>
    <w:rsid w:val="00B71691"/>
    <w:rsid w:val="00B87CAE"/>
    <w:rsid w:val="00B9108F"/>
    <w:rsid w:val="00B93585"/>
    <w:rsid w:val="00BA526B"/>
    <w:rsid w:val="00BC14B2"/>
    <w:rsid w:val="00BC1A80"/>
    <w:rsid w:val="00BE6ECD"/>
    <w:rsid w:val="00BF4FE8"/>
    <w:rsid w:val="00C0663E"/>
    <w:rsid w:val="00C155FB"/>
    <w:rsid w:val="00C353D0"/>
    <w:rsid w:val="00C36916"/>
    <w:rsid w:val="00C419D2"/>
    <w:rsid w:val="00C5341D"/>
    <w:rsid w:val="00C706CD"/>
    <w:rsid w:val="00C735AA"/>
    <w:rsid w:val="00C73B00"/>
    <w:rsid w:val="00C73C75"/>
    <w:rsid w:val="00C7446B"/>
    <w:rsid w:val="00C8247D"/>
    <w:rsid w:val="00C95C51"/>
    <w:rsid w:val="00CA1176"/>
    <w:rsid w:val="00CB02BA"/>
    <w:rsid w:val="00CC25A9"/>
    <w:rsid w:val="00CD2545"/>
    <w:rsid w:val="00CE22BC"/>
    <w:rsid w:val="00CF395E"/>
    <w:rsid w:val="00D22DFA"/>
    <w:rsid w:val="00D43D5A"/>
    <w:rsid w:val="00D557AF"/>
    <w:rsid w:val="00D75F37"/>
    <w:rsid w:val="00DA1E4F"/>
    <w:rsid w:val="00DA5EE5"/>
    <w:rsid w:val="00DE0B1C"/>
    <w:rsid w:val="00DF5E73"/>
    <w:rsid w:val="00E05A45"/>
    <w:rsid w:val="00E22FBA"/>
    <w:rsid w:val="00E26BB7"/>
    <w:rsid w:val="00E34060"/>
    <w:rsid w:val="00E4184B"/>
    <w:rsid w:val="00E709C4"/>
    <w:rsid w:val="00E911E1"/>
    <w:rsid w:val="00EC6AF7"/>
    <w:rsid w:val="00EF2C79"/>
    <w:rsid w:val="00F10D30"/>
    <w:rsid w:val="00F3713B"/>
    <w:rsid w:val="00F62029"/>
    <w:rsid w:val="00F81CE8"/>
    <w:rsid w:val="00FA7C47"/>
    <w:rsid w:val="00FC2FEF"/>
    <w:rsid w:val="00FD68E9"/>
    <w:rsid w:val="00FE59CC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0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5CF8"/>
    <w:pPr>
      <w:keepNext/>
      <w:autoSpaceDE w:val="0"/>
      <w:autoSpaceDN w:val="0"/>
      <w:ind w:firstLine="284"/>
      <w:outlineLvl w:val="0"/>
    </w:pPr>
    <w:rPr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basedOn w:val="a0"/>
    <w:semiHidden/>
    <w:rsid w:val="00EC6AF7"/>
    <w:rPr>
      <w:vertAlign w:val="superscript"/>
    </w:rPr>
  </w:style>
  <w:style w:type="paragraph" w:styleId="aa">
    <w:name w:val="footer"/>
    <w:basedOn w:val="a"/>
    <w:link w:val="ab"/>
    <w:rsid w:val="0099576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576C"/>
  </w:style>
  <w:style w:type="paragraph" w:styleId="ad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C155FB"/>
    <w:pPr>
      <w:ind w:left="720"/>
      <w:contextualSpacing/>
    </w:pPr>
  </w:style>
  <w:style w:type="character" w:customStyle="1" w:styleId="FontStyle50">
    <w:name w:val="Font Style50"/>
    <w:rsid w:val="00C155FB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C155FB"/>
    <w:pPr>
      <w:spacing w:before="100" w:beforeAutospacing="1" w:after="100" w:afterAutospacing="1"/>
    </w:pPr>
  </w:style>
  <w:style w:type="paragraph" w:styleId="af0">
    <w:name w:val="List"/>
    <w:basedOn w:val="a"/>
    <w:rsid w:val="00C155FB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f1">
    <w:name w:val="Body Text"/>
    <w:basedOn w:val="a"/>
    <w:link w:val="af2"/>
    <w:rsid w:val="00C155FB"/>
    <w:pPr>
      <w:spacing w:after="120"/>
    </w:pPr>
  </w:style>
  <w:style w:type="character" w:customStyle="1" w:styleId="af2">
    <w:name w:val="Основной текст Знак"/>
    <w:basedOn w:val="a0"/>
    <w:link w:val="af1"/>
    <w:rsid w:val="00C155FB"/>
    <w:rPr>
      <w:sz w:val="24"/>
      <w:szCs w:val="24"/>
    </w:rPr>
  </w:style>
  <w:style w:type="paragraph" w:customStyle="1" w:styleId="ConsPlusNormal">
    <w:name w:val="ConsPlusNormal"/>
    <w:rsid w:val="00C155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1F5CF8"/>
    <w:rPr>
      <w:sz w:val="24"/>
      <w:szCs w:val="24"/>
      <w:lang w:eastAsia="hi-IN"/>
    </w:rPr>
  </w:style>
  <w:style w:type="character" w:customStyle="1" w:styleId="ab">
    <w:name w:val="Нижний колонтитул Знак"/>
    <w:basedOn w:val="a0"/>
    <w:link w:val="aa"/>
    <w:rsid w:val="008A30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B49E3-867D-41A9-8E36-BCDF76D6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Марина Геннадьевна</cp:lastModifiedBy>
  <cp:revision>13</cp:revision>
  <cp:lastPrinted>2017-10-04T06:15:00Z</cp:lastPrinted>
  <dcterms:created xsi:type="dcterms:W3CDTF">2017-09-13T08:03:00Z</dcterms:created>
  <dcterms:modified xsi:type="dcterms:W3CDTF">2021-03-25T06:37:00Z</dcterms:modified>
</cp:coreProperties>
</file>