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69" w:rsidRPr="00EC60CF" w:rsidRDefault="00E43169" w:rsidP="00E43169">
      <w:pPr>
        <w:rPr>
          <w:b/>
          <w:bCs/>
        </w:rPr>
      </w:pPr>
      <w:r w:rsidRPr="00EC60CF">
        <w:rPr>
          <w:b/>
          <w:bCs/>
        </w:rPr>
        <w:t>Заключение</w:t>
      </w:r>
    </w:p>
    <w:p w:rsidR="00E43169" w:rsidRPr="00734C70" w:rsidRDefault="00E43169" w:rsidP="00E43169">
      <w:r w:rsidRPr="00734C70">
        <w:t xml:space="preserve">об экспертизе </w:t>
      </w:r>
      <w:r>
        <w:t>основной образовательной программы</w:t>
      </w:r>
    </w:p>
    <w:p w:rsidR="00493009" w:rsidRDefault="00493009" w:rsidP="00493009">
      <w:pPr>
        <w:rPr>
          <w:b/>
        </w:rPr>
      </w:pPr>
      <w:r w:rsidRPr="00FE359B">
        <w:rPr>
          <w:b/>
        </w:rPr>
        <w:t xml:space="preserve">08.02.09. Монтаж, наладка и эксплуатация электрооборудования </w:t>
      </w:r>
    </w:p>
    <w:p w:rsidR="00493009" w:rsidRPr="00FE359B" w:rsidRDefault="00493009" w:rsidP="00493009">
      <w:pPr>
        <w:rPr>
          <w:b/>
        </w:rPr>
      </w:pPr>
      <w:r w:rsidRPr="00FE359B">
        <w:rPr>
          <w:b/>
        </w:rPr>
        <w:t>промышленных и гражданских зданий</w:t>
      </w:r>
    </w:p>
    <w:p w:rsidR="00E43169" w:rsidRPr="00634F6D" w:rsidRDefault="00E43169" w:rsidP="00E43169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</w:t>
      </w:r>
      <w:r w:rsidRPr="00634F6D">
        <w:rPr>
          <w:i/>
          <w:iCs/>
          <w:sz w:val="24"/>
          <w:szCs w:val="24"/>
        </w:rPr>
        <w:t>од и наименование специальности</w:t>
      </w:r>
    </w:p>
    <w:p w:rsidR="00E43169" w:rsidRPr="00493009" w:rsidRDefault="00E43169" w:rsidP="00E43169">
      <w:pPr>
        <w:ind w:right="-285" w:hanging="284"/>
        <w:rPr>
          <w:rStyle w:val="a8"/>
        </w:rPr>
      </w:pPr>
      <w:r w:rsidRPr="00493009">
        <w:t>ФГОС СПО</w:t>
      </w:r>
      <w:r w:rsidRPr="00493009">
        <w:rPr>
          <w:rStyle w:val="a8"/>
        </w:rPr>
        <w:t xml:space="preserve"> </w:t>
      </w:r>
      <w:r w:rsidRPr="00493009">
        <w:rPr>
          <w:rStyle w:val="a8"/>
          <w:b w:val="0"/>
          <w:bCs w:val="0"/>
        </w:rPr>
        <w:t>по специальности</w:t>
      </w:r>
      <w:r w:rsidRPr="00493009">
        <w:rPr>
          <w:rStyle w:val="a8"/>
        </w:rPr>
        <w:t xml:space="preserve"> </w:t>
      </w:r>
      <w:r w:rsidR="00493009" w:rsidRPr="00493009">
        <w:rPr>
          <w:b/>
        </w:rPr>
        <w:t>08.02.09. Монтаж, наладка и эксплуатация электрооборудования промышленных и гражданских зданий</w:t>
      </w:r>
      <w:r w:rsidR="00493009" w:rsidRPr="00493009">
        <w:t xml:space="preserve"> (приказ Министерства образования и науки Российской Федерации от 14.05.2014 N 519, зарегистрирован в Минюст в Минюсте России 27.06.2014 N 32880)</w:t>
      </w:r>
    </w:p>
    <w:p w:rsidR="00E43169" w:rsidRPr="00EC60CF" w:rsidRDefault="00E43169" w:rsidP="00E43169">
      <w:pPr>
        <w:jc w:val="both"/>
      </w:pPr>
    </w:p>
    <w:p w:rsidR="00E43169" w:rsidRPr="00B67581" w:rsidRDefault="00E43169" w:rsidP="00E43169">
      <w:pPr>
        <w:jc w:val="both"/>
        <w:rPr>
          <w:b/>
          <w:bCs/>
          <w:u w:val="single"/>
        </w:rPr>
      </w:pPr>
      <w:r w:rsidRPr="00B67581">
        <w:t xml:space="preserve">представленной государственным автономным </w:t>
      </w:r>
      <w:r w:rsidR="008228DD">
        <w:t xml:space="preserve">профессиональным </w:t>
      </w:r>
      <w:r w:rsidRPr="00B67581">
        <w:t>образовательным учреждением Тюменской области «Тобольский многопрофильный техникум».</w:t>
      </w:r>
    </w:p>
    <w:p w:rsidR="00E43169" w:rsidRPr="00B67581" w:rsidRDefault="00E43169" w:rsidP="00E43169">
      <w:pPr>
        <w:tabs>
          <w:tab w:val="left" w:pos="1900"/>
        </w:tabs>
        <w:ind w:firstLine="709"/>
        <w:jc w:val="both"/>
      </w:pPr>
    </w:p>
    <w:p w:rsidR="00E43169" w:rsidRPr="00B67581" w:rsidRDefault="00E43169" w:rsidP="00E43169">
      <w:pPr>
        <w:tabs>
          <w:tab w:val="left" w:pos="1900"/>
        </w:tabs>
        <w:ind w:firstLine="709"/>
        <w:jc w:val="both"/>
      </w:pPr>
      <w:r w:rsidRPr="00B67581">
        <w:t xml:space="preserve">Экспертной группой в составе: </w:t>
      </w:r>
    </w:p>
    <w:p w:rsidR="00E43169" w:rsidRPr="008228DD" w:rsidRDefault="0059581B" w:rsidP="00E43169">
      <w:pPr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 w:rsidRPr="00F7476A">
        <w:t>Поган</w:t>
      </w:r>
      <w:proofErr w:type="spellEnd"/>
      <w:r w:rsidRPr="006D47AD">
        <w:t xml:space="preserve"> </w:t>
      </w:r>
      <w:r w:rsidRPr="00F7476A">
        <w:t>А.Д.</w:t>
      </w:r>
      <w:r>
        <w:t>, г</w:t>
      </w:r>
      <w:r w:rsidRPr="00F7476A">
        <w:t>енеральный директор ООО «</w:t>
      </w:r>
      <w:proofErr w:type="spellStart"/>
      <w:proofErr w:type="gramStart"/>
      <w:r w:rsidRPr="00F7476A">
        <w:t>Жил-Град</w:t>
      </w:r>
      <w:proofErr w:type="spellEnd"/>
      <w:proofErr w:type="gramEnd"/>
      <w:r w:rsidRPr="00F7476A">
        <w:t>»</w:t>
      </w:r>
      <w:r w:rsidR="00E43169" w:rsidRPr="008228DD">
        <w:t xml:space="preserve">; </w:t>
      </w:r>
    </w:p>
    <w:p w:rsidR="00E43169" w:rsidRPr="008228DD" w:rsidRDefault="00493009" w:rsidP="00E43169">
      <w:pPr>
        <w:numPr>
          <w:ilvl w:val="0"/>
          <w:numId w:val="7"/>
        </w:numPr>
        <w:tabs>
          <w:tab w:val="left" w:pos="709"/>
        </w:tabs>
        <w:ind w:left="709" w:hanging="709"/>
        <w:jc w:val="both"/>
      </w:pPr>
      <w:proofErr w:type="spellStart"/>
      <w:r w:rsidRPr="008228DD">
        <w:t>Ложкова</w:t>
      </w:r>
      <w:proofErr w:type="spellEnd"/>
      <w:r w:rsidRPr="008228DD">
        <w:t xml:space="preserve"> Г.М.</w:t>
      </w:r>
      <w:r w:rsidR="00E43169" w:rsidRPr="008228DD">
        <w:t xml:space="preserve">, </w:t>
      </w:r>
      <w:r w:rsidRPr="008228DD">
        <w:t>зав</w:t>
      </w:r>
      <w:proofErr w:type="gramStart"/>
      <w:r w:rsidRPr="008228DD">
        <w:t>.о</w:t>
      </w:r>
      <w:proofErr w:type="gramEnd"/>
      <w:r w:rsidRPr="008228DD">
        <w:t xml:space="preserve">тделением СПО филиала </w:t>
      </w:r>
      <w:proofErr w:type="spellStart"/>
      <w:r w:rsidRPr="008228DD">
        <w:t>ТюмГУ</w:t>
      </w:r>
      <w:proofErr w:type="spellEnd"/>
      <w:r w:rsidRPr="008228DD">
        <w:t xml:space="preserve"> в г. Тобольске (Тобольский педагогический институт им. Д. И.  Менделеева)</w:t>
      </w:r>
      <w:r w:rsidR="00E43169" w:rsidRPr="008228DD">
        <w:t xml:space="preserve">; </w:t>
      </w:r>
    </w:p>
    <w:p w:rsidR="00E43169" w:rsidRPr="008228DD" w:rsidRDefault="00E43169" w:rsidP="00493009">
      <w:pPr>
        <w:tabs>
          <w:tab w:val="left" w:pos="709"/>
        </w:tabs>
        <w:jc w:val="both"/>
      </w:pPr>
      <w:r w:rsidRPr="008228DD">
        <w:t>проведена экспертиза основной профессиональной образовательной программы (далее ППССЗ).</w:t>
      </w:r>
    </w:p>
    <w:p w:rsidR="00E43169" w:rsidRPr="00B67581" w:rsidRDefault="00E43169" w:rsidP="00E43169">
      <w:pPr>
        <w:ind w:firstLine="720"/>
        <w:jc w:val="both"/>
      </w:pPr>
    </w:p>
    <w:p w:rsidR="00E43169" w:rsidRPr="00B67581" w:rsidRDefault="00E43169" w:rsidP="00E43169">
      <w:pPr>
        <w:ind w:firstLine="720"/>
        <w:jc w:val="both"/>
      </w:pPr>
      <w:r w:rsidRPr="00B67581">
        <w:t xml:space="preserve">Представленная на экспертизу </w:t>
      </w:r>
      <w:r>
        <w:t>основная профессиональная образовательная программа</w:t>
      </w:r>
      <w:r w:rsidRPr="00B67581">
        <w:t xml:space="preserve"> (далее </w:t>
      </w:r>
      <w:r>
        <w:t>ОПОП</w:t>
      </w:r>
      <w:r w:rsidRPr="00B67581">
        <w:t xml:space="preserve">) соответствует целям подготовки профессиональных кадров по специальности среднего профессионального образования (далее СПО) </w:t>
      </w:r>
      <w:r w:rsidR="00493009" w:rsidRPr="00493009">
        <w:rPr>
          <w:b/>
        </w:rPr>
        <w:t>08.02.09. Монтаж, наладка и эксплуатация электрооборудования промышленных и гражданских зданий</w:t>
      </w:r>
      <w:r w:rsidRPr="00B67581">
        <w:t xml:space="preserve"> (базовая подготовка).</w:t>
      </w:r>
    </w:p>
    <w:p w:rsidR="00493009" w:rsidRPr="00493009" w:rsidRDefault="00E43169" w:rsidP="00493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009">
        <w:rPr>
          <w:rFonts w:ascii="Times New Roman" w:hAnsi="Times New Roman" w:cs="Times New Roman"/>
          <w:sz w:val="28"/>
          <w:szCs w:val="28"/>
        </w:rPr>
        <w:t xml:space="preserve">ОПОП ориентирована на подготовку специалистов, областью профессиональной деятельности которых является </w:t>
      </w:r>
      <w:r w:rsidR="00493009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493009" w:rsidRPr="00493009">
        <w:rPr>
          <w:rFonts w:ascii="Times New Roman" w:hAnsi="Times New Roman" w:cs="Times New Roman"/>
          <w:sz w:val="28"/>
          <w:szCs w:val="28"/>
        </w:rPr>
        <w:t>электроустанов</w:t>
      </w:r>
      <w:r w:rsidR="00493009">
        <w:rPr>
          <w:rFonts w:ascii="Times New Roman" w:hAnsi="Times New Roman" w:cs="Times New Roman"/>
          <w:sz w:val="28"/>
          <w:szCs w:val="28"/>
        </w:rPr>
        <w:t>ок</w:t>
      </w:r>
      <w:r w:rsidR="00493009" w:rsidRPr="00493009">
        <w:rPr>
          <w:rFonts w:ascii="Times New Roman" w:hAnsi="Times New Roman" w:cs="Times New Roman"/>
          <w:sz w:val="28"/>
          <w:szCs w:val="28"/>
        </w:rPr>
        <w:t xml:space="preserve"> (электрические сети, силовое и осветительное электрооборудование жилых, гражданских и промышленных зданий);</w:t>
      </w:r>
      <w:r w:rsidR="00493009">
        <w:rPr>
          <w:rFonts w:ascii="Times New Roman" w:hAnsi="Times New Roman" w:cs="Times New Roman"/>
          <w:sz w:val="28"/>
          <w:szCs w:val="28"/>
        </w:rPr>
        <w:t xml:space="preserve"> </w:t>
      </w:r>
      <w:r w:rsidR="00493009" w:rsidRPr="00493009">
        <w:rPr>
          <w:rFonts w:ascii="Times New Roman" w:hAnsi="Times New Roman" w:cs="Times New Roman"/>
          <w:sz w:val="28"/>
          <w:szCs w:val="28"/>
        </w:rPr>
        <w:t>техническая документация;</w:t>
      </w:r>
      <w:r w:rsidR="00493009">
        <w:rPr>
          <w:rFonts w:ascii="Times New Roman" w:hAnsi="Times New Roman" w:cs="Times New Roman"/>
          <w:sz w:val="28"/>
          <w:szCs w:val="28"/>
        </w:rPr>
        <w:t xml:space="preserve"> </w:t>
      </w:r>
      <w:r w:rsidR="00493009" w:rsidRPr="00493009">
        <w:rPr>
          <w:rFonts w:ascii="Times New Roman" w:hAnsi="Times New Roman" w:cs="Times New Roman"/>
          <w:sz w:val="28"/>
          <w:szCs w:val="28"/>
        </w:rPr>
        <w:t>организация работы структурного подразделения;</w:t>
      </w:r>
      <w:r w:rsidR="00493009">
        <w:rPr>
          <w:rFonts w:ascii="Times New Roman" w:hAnsi="Times New Roman" w:cs="Times New Roman"/>
          <w:sz w:val="28"/>
          <w:szCs w:val="28"/>
        </w:rPr>
        <w:t xml:space="preserve"> </w:t>
      </w:r>
      <w:r w:rsidR="00493009" w:rsidRPr="00493009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E43169" w:rsidRPr="00B67581" w:rsidRDefault="00E43169" w:rsidP="00E431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B67581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ОПОП</w:t>
      </w:r>
      <w:r w:rsidRPr="00B67581">
        <w:rPr>
          <w:sz w:val="28"/>
          <w:szCs w:val="28"/>
        </w:rPr>
        <w:t xml:space="preserve"> разработано в соответствии с современными требованиями сферы труда и квалификационными требованиями, предъявляемыми ФГОС к ветеринарному фельдшеру. </w:t>
      </w:r>
    </w:p>
    <w:p w:rsidR="00E43169" w:rsidRPr="00B67581" w:rsidRDefault="00E43169" w:rsidP="00E43169">
      <w:pPr>
        <w:ind w:firstLine="709"/>
        <w:jc w:val="both"/>
      </w:pPr>
      <w:r w:rsidRPr="00B67581">
        <w:t xml:space="preserve">Основные разделы </w:t>
      </w:r>
      <w:r>
        <w:t>ОПОП</w:t>
      </w:r>
      <w:r w:rsidRPr="00B67581">
        <w:t xml:space="preserve"> представлены в полном объеме и соответствуют структуре по специальностям СПО </w:t>
      </w:r>
      <w:r w:rsidR="00493009">
        <w:t>технического</w:t>
      </w:r>
      <w:r w:rsidRPr="00B67581">
        <w:t xml:space="preserve"> профиля. Содержание разделов </w:t>
      </w:r>
      <w:r>
        <w:t>ОПОП</w:t>
      </w:r>
      <w:r w:rsidRPr="00B67581">
        <w:t xml:space="preserve">, описанные результаты соответствуют ее целям и задачам. Содержание рабочих программ, составляющих основу </w:t>
      </w:r>
      <w:r>
        <w:t>ОПОП</w:t>
      </w:r>
      <w:r w:rsidRPr="00B67581">
        <w:t>, отличается глубиной и достаточностью по всем темам и разделам и соответствует представленному тематическому плану.</w:t>
      </w:r>
    </w:p>
    <w:p w:rsidR="00E43169" w:rsidRPr="00B67581" w:rsidRDefault="00E43169" w:rsidP="00E43169">
      <w:pPr>
        <w:ind w:firstLine="709"/>
        <w:jc w:val="both"/>
      </w:pPr>
      <w:r w:rsidRPr="00B67581">
        <w:t xml:space="preserve"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СПО. </w:t>
      </w:r>
    </w:p>
    <w:p w:rsidR="00E43169" w:rsidRPr="00B67581" w:rsidRDefault="00E43169" w:rsidP="00E43169">
      <w:pPr>
        <w:ind w:firstLine="709"/>
        <w:jc w:val="both"/>
      </w:pPr>
      <w:r w:rsidRPr="00B67581"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</w:t>
      </w:r>
      <w:r>
        <w:t>ОПОП.</w:t>
      </w:r>
      <w:r w:rsidRPr="00B67581">
        <w:t xml:space="preserve"> </w:t>
      </w:r>
    </w:p>
    <w:p w:rsidR="00E43169" w:rsidRPr="00B67581" w:rsidRDefault="00E43169" w:rsidP="00E43169">
      <w:pPr>
        <w:ind w:firstLine="709"/>
        <w:jc w:val="both"/>
      </w:pPr>
      <w:r w:rsidRPr="00B67581">
        <w:lastRenderedPageBreak/>
        <w:t>Объем времени достаточен для теоретической подготовки и приобретения практического опыта по специальности СПО.</w:t>
      </w:r>
    </w:p>
    <w:p w:rsidR="00E43169" w:rsidRPr="00B67581" w:rsidRDefault="00E43169" w:rsidP="00E431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67581">
        <w:t xml:space="preserve">Материально-техническое обеспечение реализации </w:t>
      </w:r>
      <w:r>
        <w:t>ОПОП</w:t>
      </w:r>
      <w:r w:rsidRPr="00B67581">
        <w:t xml:space="preserve"> в основном соответствует требованиям к минимальному материально-техническому обеспечению в соответствии с ФГОС СПО по специальности </w:t>
      </w:r>
      <w:r w:rsidR="00493009" w:rsidRPr="00493009">
        <w:rPr>
          <w:b/>
        </w:rPr>
        <w:t>08.02.09. Монтаж, наладка и эксплуатация электрооборудования промышленных и гражданских зданий</w:t>
      </w:r>
      <w:r w:rsidRPr="00B67581">
        <w:t xml:space="preserve">. Перечень рекомендуемых основных и дополнительных источников содержательно достаточен для реализации образовательного процесса. Перечень Интернет - ресурсов актуален и достоверен. </w:t>
      </w:r>
    </w:p>
    <w:p w:rsidR="00E43169" w:rsidRPr="00B67581" w:rsidRDefault="00E43169" w:rsidP="00E43169">
      <w:pPr>
        <w:autoSpaceDE w:val="0"/>
        <w:autoSpaceDN w:val="0"/>
        <w:adjustRightInd w:val="0"/>
        <w:ind w:firstLine="500"/>
        <w:jc w:val="both"/>
      </w:pPr>
      <w:r w:rsidRPr="00B67581">
        <w:t xml:space="preserve">Реализация </w:t>
      </w:r>
      <w:r w:rsidR="00B509F8">
        <w:t xml:space="preserve">ОПОП </w:t>
      </w:r>
      <w:r w:rsidRPr="00B67581">
        <w:t xml:space="preserve">по специальности </w:t>
      </w:r>
      <w:r w:rsidR="00493009" w:rsidRPr="00493009">
        <w:rPr>
          <w:b/>
        </w:rPr>
        <w:t xml:space="preserve">08.02.09. </w:t>
      </w:r>
      <w:proofErr w:type="gramStart"/>
      <w:r w:rsidR="00493009" w:rsidRPr="00493009">
        <w:rPr>
          <w:b/>
        </w:rPr>
        <w:t>Монтаж, наладка и эксплуатация электрооборудования промышленных и гражданских зданий</w:t>
      </w:r>
      <w:r w:rsidRPr="00B67581">
        <w:rPr>
          <w:b/>
          <w:bCs/>
        </w:rPr>
        <w:t xml:space="preserve"> </w:t>
      </w:r>
      <w:r w:rsidRPr="00B67581">
        <w:t xml:space="preserve">обеспечена педагогическими кадрами, имеющими образование и квалификацию, соответствующие профилю преподаваемой дисциплины (модуля). </w:t>
      </w:r>
      <w:proofErr w:type="gramEnd"/>
    </w:p>
    <w:p w:rsidR="00E43169" w:rsidRPr="00B67581" w:rsidRDefault="00E43169" w:rsidP="00E43169">
      <w:pPr>
        <w:ind w:firstLine="709"/>
        <w:jc w:val="both"/>
      </w:pPr>
      <w:r w:rsidRPr="00B67581">
        <w:t xml:space="preserve">Общие требования к организации образовательного процесса раскрывают особенности освоения </w:t>
      </w:r>
      <w:r w:rsidR="00B509F8">
        <w:t>ОПОП</w:t>
      </w:r>
      <w:r w:rsidRPr="00B67581">
        <w:t xml:space="preserve"> по специальности </w:t>
      </w:r>
      <w:r w:rsidR="00493009" w:rsidRPr="00493009">
        <w:rPr>
          <w:b/>
        </w:rPr>
        <w:t>08.02.09. Монтаж, наладка и эксплуатация электрооборудования промышленных и гражданских зданий</w:t>
      </w:r>
      <w:r w:rsidRPr="00B67581">
        <w:t xml:space="preserve"> и соответствуют </w:t>
      </w:r>
      <w:proofErr w:type="spellStart"/>
      <w:r w:rsidRPr="00B67581">
        <w:t>модульно-компетентностному</w:t>
      </w:r>
      <w:proofErr w:type="spellEnd"/>
      <w:r w:rsidRPr="00B67581">
        <w:t xml:space="preserve"> подходу.  </w:t>
      </w:r>
    </w:p>
    <w:p w:rsidR="00E43169" w:rsidRPr="00734C70" w:rsidRDefault="00E43169" w:rsidP="00E43169">
      <w:pPr>
        <w:ind w:firstLine="709"/>
        <w:jc w:val="both"/>
        <w:rPr>
          <w:color w:val="FF0000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430"/>
        <w:gridCol w:w="1184"/>
        <w:gridCol w:w="1207"/>
        <w:gridCol w:w="1068"/>
      </w:tblGrid>
      <w:tr w:rsidR="00E43169" w:rsidRPr="008228DD" w:rsidTr="00E43169">
        <w:trPr>
          <w:tblHeader/>
        </w:trPr>
        <w:tc>
          <w:tcPr>
            <w:tcW w:w="3335" w:type="pct"/>
            <w:gridSpan w:val="2"/>
            <w:vMerge w:val="restart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Наименование экспертного показателя</w:t>
            </w:r>
          </w:p>
        </w:tc>
        <w:tc>
          <w:tcPr>
            <w:tcW w:w="1665" w:type="pct"/>
            <w:gridSpan w:val="3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Экспертная оценка (уровень)</w:t>
            </w:r>
          </w:p>
        </w:tc>
      </w:tr>
      <w:tr w:rsidR="00E43169" w:rsidRPr="008228DD" w:rsidTr="00E43169">
        <w:trPr>
          <w:tblHeader/>
        </w:trPr>
        <w:tc>
          <w:tcPr>
            <w:tcW w:w="3335" w:type="pct"/>
            <w:gridSpan w:val="2"/>
            <w:vMerge/>
            <w:vAlign w:val="center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81" w:type="pct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Средний</w:t>
            </w:r>
          </w:p>
        </w:tc>
        <w:tc>
          <w:tcPr>
            <w:tcW w:w="514" w:type="pct"/>
          </w:tcPr>
          <w:p w:rsidR="00E43169" w:rsidRPr="008228DD" w:rsidRDefault="00E43169" w:rsidP="00E43169">
            <w:pPr>
              <w:ind w:left="-36" w:right="-122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Низкий </w:t>
            </w:r>
          </w:p>
        </w:tc>
      </w:tr>
      <w:tr w:rsidR="00E43169" w:rsidRPr="008228DD" w:rsidTr="00E43169">
        <w:tc>
          <w:tcPr>
            <w:tcW w:w="5000" w:type="pct"/>
            <w:gridSpan w:val="5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Экспертиза раздела 2 «Характеристика профессиональной деятельности выпускников и требования к результатам освоения основной профессиональной образовательной программы»</w:t>
            </w:r>
          </w:p>
        </w:tc>
      </w:tr>
      <w:tr w:rsidR="00E43169" w:rsidRPr="008228DD" w:rsidTr="00B509F8">
        <w:trPr>
          <w:trHeight w:val="64"/>
        </w:trPr>
        <w:tc>
          <w:tcPr>
            <w:tcW w:w="3335" w:type="pct"/>
            <w:gridSpan w:val="2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Раздел 2. «Характеристика профессиональной деятельности выпускников и требования к результатам освоения основной профессиональной образовательной программы»  </w:t>
            </w:r>
          </w:p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Пункт 2.2. «Виды профессиональной деятельности и компетенции». </w:t>
            </w:r>
            <w:proofErr w:type="gramStart"/>
            <w:r w:rsidRPr="008228DD">
              <w:rPr>
                <w:sz w:val="20"/>
                <w:szCs w:val="20"/>
              </w:rPr>
              <w:t xml:space="preserve">Формулировка наименования вида профессиональной деятельности (ВПД) и перечень профессиональных компетенций (ПК) соответствует ФГОС /конкретизируют и/или расширяют требования ФГОС в соответствии с региональными требованиями работодателей). </w:t>
            </w:r>
            <w:proofErr w:type="gramEnd"/>
          </w:p>
        </w:tc>
        <w:tc>
          <w:tcPr>
            <w:tcW w:w="570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  <w:p w:rsidR="00E43169" w:rsidRPr="008228DD" w:rsidRDefault="00E43169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E43169" w:rsidRPr="008228DD" w:rsidRDefault="00E43169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E43169" w:rsidRPr="008228DD" w:rsidTr="00E43169">
        <w:trPr>
          <w:trHeight w:val="447"/>
        </w:trPr>
        <w:tc>
          <w:tcPr>
            <w:tcW w:w="3335" w:type="pct"/>
            <w:gridSpan w:val="2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Перечень региональных компетенций (РК) представлен достаточно, отражает требования сферы труда</w:t>
            </w:r>
          </w:p>
        </w:tc>
        <w:tc>
          <w:tcPr>
            <w:tcW w:w="570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</w:tr>
      <w:tr w:rsidR="00E43169" w:rsidRPr="008228DD" w:rsidTr="00E43169">
        <w:tc>
          <w:tcPr>
            <w:tcW w:w="5000" w:type="pct"/>
            <w:gridSpan w:val="5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Экспертиза приложений – программ общеобразовательных  дисциплин   </w:t>
            </w:r>
          </w:p>
        </w:tc>
      </w:tr>
      <w:tr w:rsidR="00E43169" w:rsidRPr="008228DD" w:rsidTr="008228DD">
        <w:trPr>
          <w:trHeight w:val="79"/>
        </w:trPr>
        <w:tc>
          <w:tcPr>
            <w:tcW w:w="240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Базовые дисциплины</w:t>
            </w:r>
          </w:p>
        </w:tc>
        <w:tc>
          <w:tcPr>
            <w:tcW w:w="570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БД.1 Русский язык и литература </w:t>
            </w:r>
          </w:p>
          <w:p w:rsidR="008228DD" w:rsidRPr="008228DD" w:rsidRDefault="008228DD" w:rsidP="00B0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БД.2 Иностранный язык </w:t>
            </w:r>
          </w:p>
          <w:p w:rsidR="008228DD" w:rsidRPr="008228DD" w:rsidRDefault="008228DD" w:rsidP="00B0251C">
            <w:pPr>
              <w:pStyle w:val="ConsPlusCell"/>
              <w:widowControl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 БД.3 История 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B0251C">
            <w:pPr>
              <w:pStyle w:val="ConsPlusCell"/>
              <w:widowControl/>
              <w:ind w:left="34"/>
              <w:rPr>
                <w:rFonts w:ascii="Times New Roman" w:hAnsi="Times New Roman" w:cs="Times New Roman"/>
              </w:rPr>
            </w:pPr>
            <w:r w:rsidRPr="008228DD">
              <w:rPr>
                <w:rFonts w:ascii="Times New Roman" w:hAnsi="Times New Roman" w:cs="Times New Roman"/>
              </w:rPr>
              <w:t>БД.4  Физическая культура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186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B0251C">
            <w:pPr>
              <w:pStyle w:val="ConsPlusCell"/>
              <w:widowControl/>
              <w:ind w:left="34"/>
              <w:rPr>
                <w:rFonts w:ascii="Times New Roman" w:hAnsi="Times New Roman" w:cs="Times New Roman"/>
              </w:rPr>
            </w:pPr>
            <w:r w:rsidRPr="008228DD">
              <w:rPr>
                <w:rFonts w:ascii="Times New Roman" w:hAnsi="Times New Roman" w:cs="Times New Roman"/>
              </w:rPr>
              <w:t>БД.5 ОБЖ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БД.6  Химия 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B0251C">
            <w:pPr>
              <w:pStyle w:val="ConsPlusCell"/>
              <w:widowControl/>
              <w:ind w:left="34"/>
              <w:rPr>
                <w:rFonts w:ascii="Times New Roman" w:hAnsi="Times New Roman" w:cs="Times New Roman"/>
              </w:rPr>
            </w:pPr>
            <w:r w:rsidRPr="008228DD">
              <w:rPr>
                <w:rFonts w:ascii="Times New Roman" w:hAnsi="Times New Roman" w:cs="Times New Roman"/>
              </w:rPr>
              <w:t>БД.7  Обществознание (включая экономику и право)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БД.8  Биология 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color w:val="FF0000"/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БД.9  География 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B0251C">
            <w:pPr>
              <w:pStyle w:val="ConsPlusCell"/>
              <w:widowControl/>
              <w:ind w:left="34"/>
              <w:rPr>
                <w:rFonts w:ascii="Times New Roman" w:hAnsi="Times New Roman" w:cs="Times New Roman"/>
              </w:rPr>
            </w:pPr>
            <w:r w:rsidRPr="008228DD">
              <w:rPr>
                <w:rFonts w:ascii="Times New Roman" w:hAnsi="Times New Roman" w:cs="Times New Roman"/>
              </w:rPr>
              <w:t xml:space="preserve"> БД.10 Экология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E43169" w:rsidRPr="008228DD" w:rsidTr="008228DD">
        <w:trPr>
          <w:trHeight w:val="79"/>
        </w:trPr>
        <w:tc>
          <w:tcPr>
            <w:tcW w:w="240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Профильные дисциплины</w:t>
            </w:r>
          </w:p>
        </w:tc>
        <w:tc>
          <w:tcPr>
            <w:tcW w:w="570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 xml:space="preserve">ПД.1 Математика: алгебра и начала математического анализа; геометрия 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267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ПД. 2 Информатика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/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ПД. 3 Физика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  <w:vAlign w:val="center"/>
          </w:tcPr>
          <w:p w:rsidR="008228DD" w:rsidRPr="008228DD" w:rsidRDefault="008228DD" w:rsidP="0082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ПОО.1 Электричество в быту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E43169" w:rsidRPr="008228DD" w:rsidTr="00E43169">
        <w:trPr>
          <w:trHeight w:val="79"/>
        </w:trPr>
        <w:tc>
          <w:tcPr>
            <w:tcW w:w="5000" w:type="pct"/>
            <w:gridSpan w:val="5"/>
          </w:tcPr>
          <w:p w:rsidR="00E43169" w:rsidRPr="008228DD" w:rsidRDefault="00E43169" w:rsidP="00E43169">
            <w:pPr>
              <w:jc w:val="both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Экспертиза приложений – программ общего гуманитарного и социально-экономического цикла</w:t>
            </w:r>
          </w:p>
        </w:tc>
      </w:tr>
      <w:tr w:rsidR="00E43169" w:rsidRPr="008228DD" w:rsidTr="008228DD">
        <w:trPr>
          <w:trHeight w:val="79"/>
        </w:trPr>
        <w:tc>
          <w:tcPr>
            <w:tcW w:w="240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E43169" w:rsidRPr="008228DD" w:rsidRDefault="00E43169" w:rsidP="00E43169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70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E43169" w:rsidRPr="008228DD" w:rsidRDefault="00E43169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8228DD" w:rsidRPr="008228DD" w:rsidRDefault="008228DD" w:rsidP="008228DD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ОГСЭ.01. Основы философии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98"/>
        </w:trPr>
        <w:tc>
          <w:tcPr>
            <w:tcW w:w="240" w:type="pct"/>
          </w:tcPr>
          <w:p w:rsidR="008228DD" w:rsidRPr="008228DD" w:rsidRDefault="008228DD" w:rsidP="00E43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8228DD" w:rsidRPr="008228DD" w:rsidRDefault="008228DD" w:rsidP="008228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28DD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  <w:tr w:rsidR="008228DD" w:rsidRPr="008228DD" w:rsidTr="008228DD">
        <w:trPr>
          <w:trHeight w:val="79"/>
        </w:trPr>
        <w:tc>
          <w:tcPr>
            <w:tcW w:w="240" w:type="pct"/>
          </w:tcPr>
          <w:p w:rsidR="008228DD" w:rsidRPr="008228DD" w:rsidRDefault="008228DD" w:rsidP="00E43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pct"/>
          </w:tcPr>
          <w:p w:rsidR="008228DD" w:rsidRPr="008228DD" w:rsidRDefault="008228DD" w:rsidP="008228DD">
            <w:pPr>
              <w:jc w:val="left"/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ОГСЭ.03. Иностранный язык</w:t>
            </w:r>
          </w:p>
        </w:tc>
        <w:tc>
          <w:tcPr>
            <w:tcW w:w="570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  <w:r w:rsidRPr="008228DD">
              <w:rPr>
                <w:sz w:val="20"/>
                <w:szCs w:val="20"/>
              </w:rPr>
              <w:t>+</w:t>
            </w:r>
          </w:p>
        </w:tc>
        <w:tc>
          <w:tcPr>
            <w:tcW w:w="581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8DD" w:rsidRPr="008228DD" w:rsidRDefault="008228DD" w:rsidP="00E43169">
            <w:pPr>
              <w:rPr>
                <w:sz w:val="20"/>
                <w:szCs w:val="20"/>
              </w:rPr>
            </w:pPr>
          </w:p>
        </w:tc>
      </w:tr>
    </w:tbl>
    <w:p w:rsidR="00E43169" w:rsidRDefault="009A2889" w:rsidP="00195042">
      <w:pPr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77025" cy="9525000"/>
            <wp:effectExtent l="19050" t="0" r="9525" b="0"/>
            <wp:docPr id="1" name="Рисунок 1" descr="D:\метод служба с 2017\метод сопровождение\согласование ооп\2017\2018-04-12 МНЭ-17\ЭЗ-МНЭ-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 служба с 2017\метод сопровождение\согласование ооп\2017\2018-04-12 МНЭ-17\ЭЗ-МНЭ-17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169" w:rsidSect="00B509F8">
      <w:pgSz w:w="11906" w:h="16838"/>
      <w:pgMar w:top="1134" w:right="849" w:bottom="426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70C"/>
    <w:multiLevelType w:val="hybridMultilevel"/>
    <w:tmpl w:val="41BADC58"/>
    <w:lvl w:ilvl="0" w:tplc="848EC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E50B1"/>
    <w:multiLevelType w:val="hybridMultilevel"/>
    <w:tmpl w:val="C0AC373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736E"/>
    <w:multiLevelType w:val="hybridMultilevel"/>
    <w:tmpl w:val="B9A6957A"/>
    <w:lvl w:ilvl="0" w:tplc="893C3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D5B9B"/>
    <w:multiLevelType w:val="hybridMultilevel"/>
    <w:tmpl w:val="1DAA6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1E1B62"/>
    <w:multiLevelType w:val="hybridMultilevel"/>
    <w:tmpl w:val="7E68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06B62"/>
    <w:multiLevelType w:val="hybridMultilevel"/>
    <w:tmpl w:val="DA1C0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E148EC"/>
    <w:multiLevelType w:val="hybridMultilevel"/>
    <w:tmpl w:val="8A684DA0"/>
    <w:lvl w:ilvl="0" w:tplc="58AE8BEE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275" w:hanging="360"/>
      </w:pPr>
    </w:lvl>
    <w:lvl w:ilvl="2" w:tplc="0419001B">
      <w:start w:val="1"/>
      <w:numFmt w:val="lowerRoman"/>
      <w:lvlText w:val="%3."/>
      <w:lvlJc w:val="right"/>
      <w:pPr>
        <w:ind w:left="4995" w:hanging="180"/>
      </w:pPr>
    </w:lvl>
    <w:lvl w:ilvl="3" w:tplc="0419000F">
      <w:start w:val="1"/>
      <w:numFmt w:val="decimal"/>
      <w:lvlText w:val="%4."/>
      <w:lvlJc w:val="left"/>
      <w:pPr>
        <w:ind w:left="5715" w:hanging="360"/>
      </w:pPr>
    </w:lvl>
    <w:lvl w:ilvl="4" w:tplc="04190019">
      <w:start w:val="1"/>
      <w:numFmt w:val="lowerLetter"/>
      <w:lvlText w:val="%5."/>
      <w:lvlJc w:val="left"/>
      <w:pPr>
        <w:ind w:left="6435" w:hanging="360"/>
      </w:pPr>
    </w:lvl>
    <w:lvl w:ilvl="5" w:tplc="0419001B">
      <w:start w:val="1"/>
      <w:numFmt w:val="lowerRoman"/>
      <w:lvlText w:val="%6."/>
      <w:lvlJc w:val="right"/>
      <w:pPr>
        <w:ind w:left="7155" w:hanging="180"/>
      </w:pPr>
    </w:lvl>
    <w:lvl w:ilvl="6" w:tplc="0419000F">
      <w:start w:val="1"/>
      <w:numFmt w:val="decimal"/>
      <w:lvlText w:val="%7."/>
      <w:lvlJc w:val="left"/>
      <w:pPr>
        <w:ind w:left="7875" w:hanging="360"/>
      </w:pPr>
    </w:lvl>
    <w:lvl w:ilvl="7" w:tplc="04190019">
      <w:start w:val="1"/>
      <w:numFmt w:val="lowerLetter"/>
      <w:lvlText w:val="%8."/>
      <w:lvlJc w:val="left"/>
      <w:pPr>
        <w:ind w:left="8595" w:hanging="360"/>
      </w:pPr>
    </w:lvl>
    <w:lvl w:ilvl="8" w:tplc="0419001B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0857"/>
    <w:rsid w:val="00057427"/>
    <w:rsid w:val="0008688D"/>
    <w:rsid w:val="000C02CB"/>
    <w:rsid w:val="000D1B29"/>
    <w:rsid w:val="000E7B61"/>
    <w:rsid w:val="000F0A26"/>
    <w:rsid w:val="001129E9"/>
    <w:rsid w:val="00113B4E"/>
    <w:rsid w:val="00123ADA"/>
    <w:rsid w:val="00123FC0"/>
    <w:rsid w:val="001356EC"/>
    <w:rsid w:val="0014380F"/>
    <w:rsid w:val="001610CC"/>
    <w:rsid w:val="001675A9"/>
    <w:rsid w:val="00173204"/>
    <w:rsid w:val="00195042"/>
    <w:rsid w:val="001A57D7"/>
    <w:rsid w:val="001A5FA7"/>
    <w:rsid w:val="001B6FD7"/>
    <w:rsid w:val="002040B1"/>
    <w:rsid w:val="002105B1"/>
    <w:rsid w:val="00210AFA"/>
    <w:rsid w:val="00235365"/>
    <w:rsid w:val="00267297"/>
    <w:rsid w:val="00271999"/>
    <w:rsid w:val="00280401"/>
    <w:rsid w:val="00293E44"/>
    <w:rsid w:val="002A6DC3"/>
    <w:rsid w:val="002F3487"/>
    <w:rsid w:val="002F7431"/>
    <w:rsid w:val="00306B7E"/>
    <w:rsid w:val="00307DF3"/>
    <w:rsid w:val="003275A0"/>
    <w:rsid w:val="0035616B"/>
    <w:rsid w:val="00363723"/>
    <w:rsid w:val="00397B7B"/>
    <w:rsid w:val="003D36F1"/>
    <w:rsid w:val="003D4635"/>
    <w:rsid w:val="003E1B33"/>
    <w:rsid w:val="003F2CCF"/>
    <w:rsid w:val="003F5552"/>
    <w:rsid w:val="00405AD8"/>
    <w:rsid w:val="00430712"/>
    <w:rsid w:val="004310DF"/>
    <w:rsid w:val="00442E43"/>
    <w:rsid w:val="0048155F"/>
    <w:rsid w:val="004825E0"/>
    <w:rsid w:val="00493009"/>
    <w:rsid w:val="004B6882"/>
    <w:rsid w:val="004E3670"/>
    <w:rsid w:val="00507789"/>
    <w:rsid w:val="005447B3"/>
    <w:rsid w:val="00544E58"/>
    <w:rsid w:val="005466B1"/>
    <w:rsid w:val="00547959"/>
    <w:rsid w:val="00556B13"/>
    <w:rsid w:val="005639F5"/>
    <w:rsid w:val="0056492B"/>
    <w:rsid w:val="00570CD6"/>
    <w:rsid w:val="00574C57"/>
    <w:rsid w:val="00576782"/>
    <w:rsid w:val="00576F7F"/>
    <w:rsid w:val="005838E9"/>
    <w:rsid w:val="00594EF5"/>
    <w:rsid w:val="005952DD"/>
    <w:rsid w:val="0059581B"/>
    <w:rsid w:val="00596A18"/>
    <w:rsid w:val="005D55E6"/>
    <w:rsid w:val="005E0859"/>
    <w:rsid w:val="005E54A0"/>
    <w:rsid w:val="005F1FA5"/>
    <w:rsid w:val="00615480"/>
    <w:rsid w:val="00630119"/>
    <w:rsid w:val="00634F6D"/>
    <w:rsid w:val="0064003F"/>
    <w:rsid w:val="00640162"/>
    <w:rsid w:val="006422BC"/>
    <w:rsid w:val="00670668"/>
    <w:rsid w:val="00673C80"/>
    <w:rsid w:val="00680B0A"/>
    <w:rsid w:val="00687870"/>
    <w:rsid w:val="006C62ED"/>
    <w:rsid w:val="006E3BDD"/>
    <w:rsid w:val="006F2B08"/>
    <w:rsid w:val="00706E0E"/>
    <w:rsid w:val="00713339"/>
    <w:rsid w:val="00734C70"/>
    <w:rsid w:val="0074209B"/>
    <w:rsid w:val="00783A73"/>
    <w:rsid w:val="007855BC"/>
    <w:rsid w:val="0079052C"/>
    <w:rsid w:val="007B16A2"/>
    <w:rsid w:val="007B1AC1"/>
    <w:rsid w:val="007C5EE2"/>
    <w:rsid w:val="007D2AEF"/>
    <w:rsid w:val="007D31F8"/>
    <w:rsid w:val="007D379B"/>
    <w:rsid w:val="008020BC"/>
    <w:rsid w:val="00811CE7"/>
    <w:rsid w:val="008228DD"/>
    <w:rsid w:val="00843AAA"/>
    <w:rsid w:val="00846277"/>
    <w:rsid w:val="008631EF"/>
    <w:rsid w:val="008638E0"/>
    <w:rsid w:val="00863EF5"/>
    <w:rsid w:val="00870B70"/>
    <w:rsid w:val="008A1065"/>
    <w:rsid w:val="008A4D19"/>
    <w:rsid w:val="008C7114"/>
    <w:rsid w:val="008D2B22"/>
    <w:rsid w:val="008F25DB"/>
    <w:rsid w:val="00910612"/>
    <w:rsid w:val="00920D03"/>
    <w:rsid w:val="00942AAF"/>
    <w:rsid w:val="0095298B"/>
    <w:rsid w:val="00960C5C"/>
    <w:rsid w:val="00964239"/>
    <w:rsid w:val="00992DC4"/>
    <w:rsid w:val="00996726"/>
    <w:rsid w:val="009A2889"/>
    <w:rsid w:val="009A4B8C"/>
    <w:rsid w:val="009B3487"/>
    <w:rsid w:val="009C642A"/>
    <w:rsid w:val="009C750F"/>
    <w:rsid w:val="009D07E2"/>
    <w:rsid w:val="009D1E8C"/>
    <w:rsid w:val="009E2AF6"/>
    <w:rsid w:val="009E3747"/>
    <w:rsid w:val="00A00416"/>
    <w:rsid w:val="00A0363A"/>
    <w:rsid w:val="00A12619"/>
    <w:rsid w:val="00A177E0"/>
    <w:rsid w:val="00A31C8F"/>
    <w:rsid w:val="00A36675"/>
    <w:rsid w:val="00A41638"/>
    <w:rsid w:val="00A55EA9"/>
    <w:rsid w:val="00A572B7"/>
    <w:rsid w:val="00A6799C"/>
    <w:rsid w:val="00A8579E"/>
    <w:rsid w:val="00A862C7"/>
    <w:rsid w:val="00AC4319"/>
    <w:rsid w:val="00AC44D3"/>
    <w:rsid w:val="00AD217F"/>
    <w:rsid w:val="00AD44D3"/>
    <w:rsid w:val="00B0509B"/>
    <w:rsid w:val="00B213DB"/>
    <w:rsid w:val="00B24EC6"/>
    <w:rsid w:val="00B26E69"/>
    <w:rsid w:val="00B509F8"/>
    <w:rsid w:val="00B56B9C"/>
    <w:rsid w:val="00B67581"/>
    <w:rsid w:val="00B81612"/>
    <w:rsid w:val="00B9169C"/>
    <w:rsid w:val="00BD182D"/>
    <w:rsid w:val="00BE27D3"/>
    <w:rsid w:val="00C55B19"/>
    <w:rsid w:val="00C60857"/>
    <w:rsid w:val="00C7039B"/>
    <w:rsid w:val="00C85A5A"/>
    <w:rsid w:val="00CC4CD7"/>
    <w:rsid w:val="00CC525F"/>
    <w:rsid w:val="00CD28A2"/>
    <w:rsid w:val="00CD355F"/>
    <w:rsid w:val="00CF326E"/>
    <w:rsid w:val="00D01FFD"/>
    <w:rsid w:val="00D63570"/>
    <w:rsid w:val="00D66A68"/>
    <w:rsid w:val="00D66A77"/>
    <w:rsid w:val="00DA32E6"/>
    <w:rsid w:val="00DD2F9E"/>
    <w:rsid w:val="00DD379C"/>
    <w:rsid w:val="00DE3AAB"/>
    <w:rsid w:val="00DE4215"/>
    <w:rsid w:val="00DF0E1B"/>
    <w:rsid w:val="00DF7262"/>
    <w:rsid w:val="00E00A2D"/>
    <w:rsid w:val="00E315C1"/>
    <w:rsid w:val="00E350E1"/>
    <w:rsid w:val="00E366D2"/>
    <w:rsid w:val="00E43169"/>
    <w:rsid w:val="00E43228"/>
    <w:rsid w:val="00E46C23"/>
    <w:rsid w:val="00E6215E"/>
    <w:rsid w:val="00E64C73"/>
    <w:rsid w:val="00E804CB"/>
    <w:rsid w:val="00E826AE"/>
    <w:rsid w:val="00E84D64"/>
    <w:rsid w:val="00EC60CF"/>
    <w:rsid w:val="00ED5561"/>
    <w:rsid w:val="00EE272C"/>
    <w:rsid w:val="00EE756F"/>
    <w:rsid w:val="00F10099"/>
    <w:rsid w:val="00F1016F"/>
    <w:rsid w:val="00F17B5E"/>
    <w:rsid w:val="00F17FE0"/>
    <w:rsid w:val="00F31C37"/>
    <w:rsid w:val="00F3548F"/>
    <w:rsid w:val="00F35C35"/>
    <w:rsid w:val="00F52523"/>
    <w:rsid w:val="00F54F4A"/>
    <w:rsid w:val="00F601EC"/>
    <w:rsid w:val="00F665B7"/>
    <w:rsid w:val="00FD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665B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5B7"/>
    <w:rPr>
      <w:rFonts w:eastAsia="Times New Roman"/>
      <w:b/>
      <w:bCs/>
      <w:kern w:val="36"/>
      <w:sz w:val="48"/>
      <w:szCs w:val="48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basedOn w:val="a0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basedOn w:val="a0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a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basedOn w:val="a0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94EF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594EF5"/>
    <w:rPr>
      <w:rFonts w:ascii="Times New Roman" w:hAnsi="Times New Roman" w:cs="Times New Roman"/>
      <w:sz w:val="16"/>
      <w:szCs w:val="16"/>
    </w:rPr>
  </w:style>
  <w:style w:type="paragraph" w:customStyle="1" w:styleId="ac">
    <w:name w:val="Знак Знак Знак"/>
    <w:basedOn w:val="a"/>
    <w:uiPriority w:val="99"/>
    <w:rsid w:val="00363723"/>
    <w:pPr>
      <w:spacing w:after="160" w:line="240" w:lineRule="exact"/>
      <w:jc w:val="left"/>
    </w:pPr>
    <w:rPr>
      <w:rFonts w:ascii="Verdana" w:hAnsi="Verdana" w:cs="Verdan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63723"/>
    <w:pPr>
      <w:widowControl w:val="0"/>
      <w:autoSpaceDE w:val="0"/>
      <w:autoSpaceDN w:val="0"/>
      <w:adjustRightInd w:val="0"/>
      <w:spacing w:line="318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63723"/>
    <w:rPr>
      <w:rFonts w:ascii="Times New Roman" w:hAnsi="Times New Roman" w:cs="Times New Roman"/>
      <w:sz w:val="28"/>
      <w:szCs w:val="28"/>
    </w:rPr>
  </w:style>
  <w:style w:type="character" w:customStyle="1" w:styleId="FontStyle43">
    <w:name w:val="Font Style43"/>
    <w:basedOn w:val="a0"/>
    <w:uiPriority w:val="99"/>
    <w:rsid w:val="00E64C7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3">
    <w:name w:val="Font Style63"/>
    <w:basedOn w:val="a0"/>
    <w:uiPriority w:val="99"/>
    <w:rsid w:val="00E64C73"/>
    <w:rPr>
      <w:rFonts w:ascii="Times New Roman" w:hAnsi="Times New Roman" w:cs="Times New Roman"/>
      <w:sz w:val="18"/>
      <w:szCs w:val="18"/>
    </w:rPr>
  </w:style>
  <w:style w:type="character" w:styleId="ad">
    <w:name w:val="Hyperlink"/>
    <w:basedOn w:val="a0"/>
    <w:uiPriority w:val="99"/>
    <w:rsid w:val="0048155F"/>
    <w:rPr>
      <w:color w:val="0000FF"/>
      <w:u w:val="single"/>
    </w:rPr>
  </w:style>
  <w:style w:type="paragraph" w:customStyle="1" w:styleId="Style4">
    <w:name w:val="Style4"/>
    <w:basedOn w:val="a"/>
    <w:uiPriority w:val="99"/>
    <w:rsid w:val="00AD217F"/>
    <w:pPr>
      <w:widowControl w:val="0"/>
      <w:autoSpaceDE w:val="0"/>
      <w:autoSpaceDN w:val="0"/>
      <w:adjustRightInd w:val="0"/>
      <w:spacing w:line="469" w:lineRule="exact"/>
      <w:jc w:val="both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25E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25E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30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228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МФЦПК</cp:lastModifiedBy>
  <cp:revision>4</cp:revision>
  <cp:lastPrinted>2018-04-11T10:27:00Z</cp:lastPrinted>
  <dcterms:created xsi:type="dcterms:W3CDTF">2018-04-12T08:03:00Z</dcterms:created>
  <dcterms:modified xsi:type="dcterms:W3CDTF">2018-04-12T08:03:00Z</dcterms:modified>
</cp:coreProperties>
</file>