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3E" w:rsidRPr="00FA07DE" w:rsidRDefault="00BD093E" w:rsidP="00BD093E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A07DE">
        <w:rPr>
          <w:rFonts w:ascii="Times New Roman" w:hAnsi="Times New Roman" w:cs="Times New Roman"/>
          <w:b/>
          <w:i/>
          <w:sz w:val="24"/>
          <w:szCs w:val="24"/>
        </w:rPr>
        <w:t>Приложение II.</w:t>
      </w:r>
      <w:r w:rsidRPr="00FA07DE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2</w:t>
      </w:r>
    </w:p>
    <w:p w:rsidR="00BD093E" w:rsidRPr="00FA07DE" w:rsidRDefault="00BD093E" w:rsidP="00BD0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7DE">
        <w:rPr>
          <w:rFonts w:ascii="Times New Roman" w:hAnsi="Times New Roman" w:cs="Times New Roman"/>
          <w:b/>
          <w:sz w:val="24"/>
          <w:szCs w:val="24"/>
        </w:rPr>
        <w:t>к ООП СПО по специальности</w:t>
      </w:r>
    </w:p>
    <w:p w:rsidR="00BD093E" w:rsidRPr="00FA07DE" w:rsidRDefault="00BD093E" w:rsidP="00BD093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07DE"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</w:p>
    <w:p w:rsidR="00BD093E" w:rsidRPr="00FA07DE" w:rsidRDefault="00BD093E" w:rsidP="00BD093E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E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BD093E" w:rsidRPr="00FA07DE" w:rsidRDefault="00BD093E" w:rsidP="00BD093E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FA07DE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FA07DE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FA07DE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BD093E" w:rsidRPr="00FA07DE" w:rsidRDefault="00BD093E" w:rsidP="00BD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Pr="00FA0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0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93E" w:rsidRDefault="00BD093E" w:rsidP="00BD09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93E" w:rsidRDefault="00BD093E" w:rsidP="00BD09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93E" w:rsidRPr="00FA07DE" w:rsidRDefault="00BD093E" w:rsidP="00BD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Тобольск,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A0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</w:p>
    <w:p w:rsidR="00BD093E" w:rsidRDefault="00BD093E" w:rsidP="00BD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93E" w:rsidRDefault="00BD093E" w:rsidP="00BD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093E" w:rsidRPr="007343BA" w:rsidRDefault="00BD093E" w:rsidP="00BD093E">
      <w:pPr>
        <w:jc w:val="both"/>
        <w:rPr>
          <w:rFonts w:ascii="Times New Roman" w:hAnsi="Times New Roman" w:cs="Times New Roman"/>
          <w:sz w:val="24"/>
          <w:szCs w:val="24"/>
        </w:rPr>
      </w:pPr>
      <w:r w:rsidRPr="007343BA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7343BA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BD093E" w:rsidRPr="007343BA" w:rsidRDefault="00BD093E" w:rsidP="00BD093E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ФГОС СПО</w:t>
      </w:r>
      <w:r w:rsidRPr="007343BA">
        <w:rPr>
          <w:rFonts w:ascii="Times New Roman" w:hAnsi="Times New Roman" w:cs="Times New Roman"/>
          <w:sz w:val="24"/>
          <w:szCs w:val="24"/>
        </w:rPr>
        <w:t xml:space="preserve"> по специальности 08.02.01 Строительство и эксплуатация зданий и сооружений (приказ Министерства образования и науки Российской Федерации «</w:t>
      </w:r>
      <w:r w:rsidRPr="007343BA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343BA">
        <w:rPr>
          <w:rFonts w:ascii="Times New Roman" w:hAnsi="Times New Roman" w:cs="Times New Roman"/>
          <w:sz w:val="24"/>
          <w:szCs w:val="24"/>
        </w:rPr>
        <w:t xml:space="preserve"> по профессии 08.02.01 Строительство и эксплуатация зданий и сооружений» от 10 января 2018 года N2, зарегистрирован в Минюсте России 26 января 2018 года N49797).</w:t>
      </w:r>
      <w:proofErr w:type="gramEnd"/>
    </w:p>
    <w:p w:rsidR="00BD093E" w:rsidRPr="007343BA" w:rsidRDefault="00BD093E" w:rsidP="00BD093E">
      <w:pPr>
        <w:numPr>
          <w:ilvl w:val="0"/>
          <w:numId w:val="65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Style w:val="FontStyle60"/>
          <w:rFonts w:ascii="Times New Roman" w:hAnsi="Times New Roman" w:cs="Times New Roman"/>
          <w:sz w:val="24"/>
          <w:szCs w:val="24"/>
        </w:rPr>
        <w:t>СОО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>предъявляемых</w:t>
      </w:r>
      <w:proofErr w:type="gramEnd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 к структуре, содержанию и результатам освоения учебной дисципли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ны «Русский язык и литература. Рус</w:t>
      </w:r>
      <w:r>
        <w:rPr>
          <w:rStyle w:val="FontStyle60"/>
          <w:rFonts w:ascii="Times New Roman" w:hAnsi="Times New Roman" w:cs="Times New Roman"/>
          <w:sz w:val="24"/>
          <w:szCs w:val="24"/>
        </w:rPr>
        <w:t>ский язык» (Приказ №413, от 17.05.2012)</w:t>
      </w:r>
    </w:p>
    <w:p w:rsidR="00BD093E" w:rsidRDefault="00BD093E" w:rsidP="00BD093E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3BA">
        <w:rPr>
          <w:rFonts w:ascii="Times New Roman" w:hAnsi="Times New Roman" w:cs="Times New Roman"/>
          <w:sz w:val="24"/>
          <w:szCs w:val="24"/>
        </w:rPr>
        <w:t xml:space="preserve">примерной программы общеобразовательной учебной дисциплины «Русский язык и литература.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7343BA">
        <w:rPr>
          <w:rFonts w:ascii="Times New Roman" w:hAnsi="Times New Roman" w:cs="Times New Roman"/>
          <w:sz w:val="24"/>
          <w:szCs w:val="24"/>
        </w:rPr>
        <w:t>»</w:t>
      </w:r>
      <w:r w:rsidRPr="007343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43BA">
        <w:rPr>
          <w:rFonts w:ascii="Times New Roman" w:hAnsi="Times New Roman" w:cs="Times New Roman"/>
          <w:sz w:val="24"/>
          <w:szCs w:val="24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BD093E" w:rsidRPr="007343BA" w:rsidRDefault="00BD093E" w:rsidP="00BD093E">
      <w:pPr>
        <w:numPr>
          <w:ilvl w:val="0"/>
          <w:numId w:val="65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BD093E" w:rsidRDefault="00BD093E" w:rsidP="00BD09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Pr="00B53DF9" w:rsidRDefault="00DC5625" w:rsidP="00DC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B53DF9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B53DF9" w:rsidRDefault="00B53DF9" w:rsidP="00B53D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E2475E" w:rsidRPr="00B53DF9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093E" w:rsidRDefault="00BD093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093E" w:rsidRDefault="00BD093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093E" w:rsidRDefault="00BD093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093E" w:rsidRDefault="00BD093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="00B53DF9"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="00B53DF9" w:rsidRPr="00B53DF9">
        <w:rPr>
          <w:rFonts w:ascii="Times New Roman" w:hAnsi="Times New Roman" w:cs="Times New Roman"/>
          <w:sz w:val="24"/>
          <w:szCs w:val="24"/>
        </w:rPr>
        <w:br/>
      </w:r>
      <w:r w:rsidR="00790CEA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90CEA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90CEA">
        <w:rPr>
          <w:rFonts w:ascii="Times New Roman" w:hAnsi="Times New Roman" w:cs="Times New Roman"/>
          <w:sz w:val="24"/>
          <w:szCs w:val="24"/>
        </w:rPr>
        <w:t xml:space="preserve"> от </w:t>
      </w:r>
      <w:r w:rsidR="00790CEA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790CEA">
        <w:rPr>
          <w:rFonts w:ascii="Times New Roman" w:hAnsi="Times New Roman" w:cs="Times New Roman"/>
          <w:sz w:val="24"/>
          <w:szCs w:val="24"/>
        </w:rPr>
        <w:t>.</w:t>
      </w:r>
      <w:r w:rsidR="00790CEA">
        <w:rPr>
          <w:rFonts w:ascii="Times New Roman" w:hAnsi="Times New Roman" w:cs="Times New Roman"/>
          <w:sz w:val="24"/>
          <w:szCs w:val="24"/>
          <w:u w:val="single"/>
        </w:rPr>
        <w:t>06.</w:t>
      </w:r>
      <w:r w:rsidR="00790CEA">
        <w:rPr>
          <w:rFonts w:ascii="Times New Roman" w:hAnsi="Times New Roman" w:cs="Times New Roman"/>
          <w:sz w:val="24"/>
          <w:szCs w:val="24"/>
        </w:rPr>
        <w:t>20</w:t>
      </w:r>
      <w:r w:rsidR="00790CEA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790CE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</w:t>
      </w:r>
      <w:r w:rsidR="00272800" w:rsidRPr="00B53DF9">
        <w:rPr>
          <w:rFonts w:ascii="Times New Roman" w:hAnsi="Times New Roman" w:cs="Times New Roman"/>
          <w:sz w:val="24"/>
          <w:szCs w:val="24"/>
        </w:rPr>
        <w:t>и ______________ /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</w:t>
      </w:r>
      <w:r w:rsidR="00272800" w:rsidRPr="00B53DF9">
        <w:rPr>
          <w:rFonts w:ascii="Times New Roman" w:hAnsi="Times New Roman" w:cs="Times New Roman"/>
          <w:sz w:val="24"/>
          <w:szCs w:val="24"/>
        </w:rPr>
        <w:t>ист ______________/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И.Н.</w:t>
      </w:r>
      <w:r w:rsidR="00B53DF9" w:rsidRPr="001C7B9D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75E" w:rsidRPr="00B53DF9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F10" w:rsidRPr="00B53DF9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B53DF9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D956DC" w:rsidTr="008336B3">
        <w:trPr>
          <w:trHeight w:val="322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CA6E52" w:rsidRPr="00D956DC" w:rsidTr="008336B3">
        <w:trPr>
          <w:trHeight w:val="290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B56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</w:t>
            </w:r>
            <w:r w:rsidR="00B566E6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B56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СТРУКТУРА  И    СОДЕРЖАНИЕ  </w:t>
            </w:r>
            <w:r w:rsidR="00B566E6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1C7B9D" w:rsidRDefault="001C7B9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CA6E52" w:rsidRPr="00D956DC" w:rsidTr="00B566E6">
        <w:trPr>
          <w:trHeight w:val="645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B566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КОНТРОЛЬ   И   ОЦЕНКА   РЕЗУЛЬТАТОВ   ОСВОЕНИЯ  </w:t>
            </w:r>
            <w:r w:rsidR="00B566E6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Default="00BF2554" w:rsidP="00D956D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Pr="00D956DC" w:rsidRDefault="00D956DC" w:rsidP="00D9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566E6" w:rsidRDefault="00BF2554" w:rsidP="00B566E6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 w:rsidR="00B56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B566E6" w:rsidRDefault="00B566E6" w:rsidP="00B566E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ОУП.02 Литература</w:t>
      </w: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DC" w:rsidRPr="00D956DC" w:rsidRDefault="00D956DC" w:rsidP="000B433F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651C51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0E73">
        <w:t xml:space="preserve">Рабочая программа </w:t>
      </w:r>
      <w:r w:rsidR="00A8090F">
        <w:t>учебного предмета</w:t>
      </w:r>
      <w:r w:rsidRPr="00DF0E73">
        <w:t xml:space="preserve"> </w:t>
      </w:r>
      <w:r w:rsidR="00B566E6">
        <w:t xml:space="preserve">ОУП.02 Литература </w:t>
      </w:r>
      <w:r>
        <w:t xml:space="preserve"> </w:t>
      </w:r>
      <w:r w:rsidRPr="00DF0E73">
        <w:t xml:space="preserve">является частью </w:t>
      </w:r>
      <w:r>
        <w:t>ППССЗ</w:t>
      </w:r>
      <w:r w:rsidRPr="0086218F">
        <w:t xml:space="preserve"> </w:t>
      </w:r>
      <w:r>
        <w:t xml:space="preserve">по специальности 08.02.01 Строительство и эксплуатация зданий и сооружений. </w:t>
      </w:r>
    </w:p>
    <w:p w:rsidR="00651C51" w:rsidRPr="00DF0E73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DF0E73">
        <w:t xml:space="preserve">Рабочая программа </w:t>
      </w:r>
      <w:r w:rsidR="00A8090F">
        <w:t>учебного предмета</w:t>
      </w:r>
      <w:r w:rsidRPr="00DF0E73">
        <w:t xml:space="preserve"> </w:t>
      </w:r>
      <w:r w:rsidR="00B566E6">
        <w:t xml:space="preserve">ОУП.02 Литература </w:t>
      </w:r>
      <w:r>
        <w:t xml:space="preserve"> </w:t>
      </w:r>
      <w:r w:rsidRPr="00DF0E73">
        <w:t>может быть использована</w:t>
      </w:r>
      <w:r w:rsidRPr="00651C51">
        <w:rPr>
          <w:b/>
        </w:rPr>
        <w:t xml:space="preserve"> </w:t>
      </w:r>
      <w:r w:rsidRPr="00DF0E73">
        <w:t xml:space="preserve">для </w:t>
      </w:r>
      <w:r>
        <w:t>профессий</w:t>
      </w:r>
      <w:r w:rsidRPr="00DF0E73">
        <w:t xml:space="preserve"> СПО </w:t>
      </w:r>
      <w:r>
        <w:t>технического</w:t>
      </w:r>
      <w:r w:rsidRPr="00DF0E73">
        <w:t xml:space="preserve"> профиля.</w:t>
      </w: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 xml:space="preserve">1.2. Место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образовательной программы</w:t>
      </w:r>
    </w:p>
    <w:p w:rsidR="006E24B8" w:rsidRPr="006E24B8" w:rsidRDefault="00A8090F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Учебный  предмет </w:t>
      </w:r>
      <w:r w:rsidR="00B566E6">
        <w:rPr>
          <w:rStyle w:val="FontStyle60"/>
          <w:rFonts w:ascii="Times New Roman" w:hAnsi="Times New Roman" w:cs="Times New Roman"/>
          <w:sz w:val="24"/>
          <w:szCs w:val="24"/>
        </w:rPr>
        <w:t xml:space="preserve">ОУП.02 Литература 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является составной час</w:t>
      </w:r>
      <w:r w:rsidR="00B566E6">
        <w:rPr>
          <w:rStyle w:val="FontStyle60"/>
          <w:rFonts w:ascii="Times New Roman" w:hAnsi="Times New Roman" w:cs="Times New Roman"/>
          <w:sz w:val="24"/>
          <w:szCs w:val="24"/>
        </w:rPr>
        <w:t xml:space="preserve">тью общеобразовательной учебного предмета 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>«Русский язык и литература» обя</w:t>
      </w:r>
      <w:r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«Русский язык и литература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>» ФГОС среднего общего образования.</w:t>
      </w:r>
    </w:p>
    <w:p w:rsidR="006E24B8" w:rsidRPr="006E24B8" w:rsidRDefault="006E24B8" w:rsidP="006E24B8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</w:t>
      </w:r>
      <w:r w:rsidR="00A8090F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A8090F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>.02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6E24B8" w:rsidRPr="006E24B8" w:rsidRDefault="006E24B8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</w:t>
      </w:r>
      <w:r w:rsidR="00A8090F">
        <w:rPr>
          <w:rStyle w:val="FontStyle60"/>
          <w:rFonts w:ascii="Times New Roman" w:hAnsi="Times New Roman" w:cs="Times New Roman"/>
          <w:sz w:val="24"/>
          <w:szCs w:val="24"/>
        </w:rPr>
        <w:t>учебный предмет ОУП.02 Литература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состав общих общеобразовательных </w:t>
      </w:r>
      <w:r w:rsidR="00B566E6">
        <w:rPr>
          <w:rStyle w:val="FontStyle60"/>
          <w:rFonts w:ascii="Times New Roman" w:hAnsi="Times New Roman" w:cs="Times New Roman"/>
          <w:sz w:val="24"/>
          <w:szCs w:val="24"/>
        </w:rPr>
        <w:t>учебных предметов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BF2554" w:rsidRPr="00D956DC" w:rsidRDefault="00BF2554" w:rsidP="006E24B8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6E24B8">
        <w:rPr>
          <w:rFonts w:eastAsia="Times New Roman"/>
        </w:rPr>
        <w:t xml:space="preserve">В результате изучения </w:t>
      </w:r>
      <w:r w:rsidR="00A8090F">
        <w:rPr>
          <w:rFonts w:eastAsia="Times New Roman"/>
        </w:rPr>
        <w:t>учебного предмета</w:t>
      </w:r>
      <w:r w:rsidRPr="00D956DC">
        <w:rPr>
          <w:rFonts w:eastAsia="Times New Roman"/>
        </w:rPr>
        <w:t xml:space="preserve"> обучающийся должен освоить общие и профессиональные  компетенции: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</w:t>
      </w:r>
      <w:r>
        <w:rPr>
          <w:rFonts w:ascii="Times New Roman" w:hAnsi="Times New Roman" w:cs="Times New Roman"/>
          <w:sz w:val="24"/>
          <w:szCs w:val="24"/>
        </w:rPr>
        <w:t>льного и культурного контекста;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07. Содействовать сохранению окружающей среды, ресурсосбережению, эффективно действовать в чрезвычайных ситуациях;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09. Использовать информационные технологии в профессиональной деятельности; </w:t>
      </w:r>
    </w:p>
    <w:p w:rsid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 xml:space="preserve">ОК 10. Пользоваться профессиональной документацией на государственном и иностранном языках; </w:t>
      </w:r>
    </w:p>
    <w:p w:rsidR="00BF2554" w:rsidRPr="0079163F" w:rsidRDefault="0079163F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63F">
        <w:rPr>
          <w:rFonts w:ascii="Times New Roman" w:hAnsi="Times New Roman" w:cs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 xml:space="preserve">1.4. Рекомендуемое  количество часов на освоение </w:t>
      </w:r>
      <w:r w:rsidR="00B566E6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предмета:</w:t>
      </w: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4B8">
        <w:rPr>
          <w:rFonts w:ascii="Times New Roman" w:eastAsia="Times New Roman" w:hAnsi="Times New Roman" w:cs="Times New Roman"/>
          <w:sz w:val="24"/>
          <w:szCs w:val="24"/>
          <w:u w:val="single"/>
        </w:rPr>
        <w:t>117</w:t>
      </w:r>
      <w:r w:rsid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</w:t>
      </w:r>
      <w:proofErr w:type="gramStart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24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117</w:t>
      </w:r>
      <w:r w:rsid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часов;</w:t>
      </w:r>
    </w:p>
    <w:p w:rsidR="006E24B8" w:rsidRPr="0079163F" w:rsidRDefault="00BF2554" w:rsidP="0079163F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6DC" w:rsidRPr="00D956D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1C7B9D" w:rsidRDefault="001C7B9D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956DC" w:rsidRPr="00D956DC" w:rsidRDefault="00A8090F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</w:t>
      </w:r>
      <w:r w:rsidR="00651C51">
        <w:rPr>
          <w:rFonts w:ascii="Times New Roman" w:eastAsia="Times New Roman" w:hAnsi="Times New Roman" w:cs="Times New Roman"/>
          <w:b/>
          <w:sz w:val="24"/>
          <w:szCs w:val="24"/>
        </w:rPr>
        <w:t>.02 Литература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D956DC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A6E52" w:rsidRPr="00D956DC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E2475E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D956DC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D956D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D956DC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6E24B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6E24B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956DC" w:rsidRDefault="00BF2554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A8090F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 ОУП.02 Литература</w:t>
      </w: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9575"/>
        <w:gridCol w:w="32"/>
        <w:gridCol w:w="1756"/>
        <w:gridCol w:w="12"/>
        <w:gridCol w:w="1535"/>
        <w:gridCol w:w="12"/>
      </w:tblGrid>
      <w:tr w:rsidR="00FC1024" w:rsidRPr="006E24B8" w:rsidTr="00FC1024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FC1024" w:rsidRPr="006E24B8" w:rsidTr="00FC1024">
        <w:trPr>
          <w:trHeight w:val="20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475350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ЛР.8</w:t>
            </w:r>
          </w:p>
        </w:tc>
      </w:tr>
      <w:tr w:rsidR="00FC1024" w:rsidRPr="006E24B8" w:rsidTr="00FC1024">
        <w:trPr>
          <w:trHeight w:val="24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4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ЛР.12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 w:val="restart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  <w:vMerge w:val="restart"/>
          </w:tcPr>
          <w:p w:rsidR="00FC1024" w:rsidRPr="006E24B8" w:rsidRDefault="00FC1024" w:rsidP="006E24B8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vMerge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  <w:vMerge/>
          </w:tcPr>
          <w:p w:rsidR="00FC1024" w:rsidRPr="006E24B8" w:rsidRDefault="00FC1024" w:rsidP="006E24B8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ЛР.2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В.М.Васнецов, В.Г.Перов, И.Е.Репин, В.И.Суриков)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</w:t>
            </w:r>
            <w:proofErr w:type="spellStart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М.А.Балакирев</w:t>
            </w:r>
            <w:proofErr w:type="spellEnd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М.П.Мусоргский, А.И.Бородин, </w:t>
            </w:r>
            <w:proofErr w:type="spellStart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Н.А.Римский-Корсаков</w:t>
            </w:r>
            <w:proofErr w:type="spellEnd"/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30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ЛР.5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FC1024" w:rsidRPr="006E24B8" w:rsidTr="00FC1024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Лариса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Огудалова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ее окружение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ЛР.6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философский центр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Обломов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49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9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Нигилизм Базарова и пародия на нигилизм в романе (Ситников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Кукшина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ЛР.4</w:t>
            </w:r>
          </w:p>
        </w:tc>
      </w:tr>
      <w:tr w:rsidR="00FC1024" w:rsidRPr="006E24B8" w:rsidTr="00FC1024">
        <w:trPr>
          <w:trHeight w:val="2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Кирсановы</w:t>
            </w:r>
            <w:proofErr w:type="spellEnd"/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ЛР.3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3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ЛР.5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4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ЛР.8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Ф.И.Тютчева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4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4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4" w:type="dxa"/>
            <w:gridSpan w:val="9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lastRenderedPageBreak/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3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3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3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</w:t>
            </w:r>
            <w:proofErr w:type="spellEnd"/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наследия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3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ЛР.6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4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6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6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6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6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Флягина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7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81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Мценского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уезда»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Творчество </w:t>
            </w:r>
            <w:proofErr w:type="spellStart"/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М.Е.Салтыкова-Щедрина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своеобразие, тематика и проблематика сказок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фантастики в сказках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«История одного города» (главы: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«О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корени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происхождения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глуповцев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», «Опись градоначальникам»,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  <w:proofErr w:type="gramEnd"/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9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FC1024" w:rsidRPr="006E24B8" w:rsidTr="00FC1024">
        <w:trPr>
          <w:trHeight w:val="2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двойничества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Ф.М.Достоевского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Идиот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наполеонизма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Светское общество в изображении Толстого, осуждение его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бездуховности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лжепатриотизма</w:t>
            </w:r>
            <w:proofErr w:type="spellEnd"/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739" w:type="dxa"/>
            <w:gridSpan w:val="5"/>
          </w:tcPr>
          <w:p w:rsidR="00FC1024" w:rsidRPr="006E24B8" w:rsidRDefault="00FC1024" w:rsidP="006E24B8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10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8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1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59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и поэзии народов России конца XIX – начала XX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2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младосимволисты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ЛР.12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, фантастическое и прозаическое в поэзии 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Группы футуристов: эгофутуристы,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кубофутуристы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, «Центрифуга»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поэзия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9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0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жизни в рассказах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5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16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0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3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175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ЛР.6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Эксперименты со словом в поисках поэтического языка новой эпохи (Хлебников, Крученых,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поэты-обериуты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Разнообразие идейно-художественных позиций советских </w:t>
            </w:r>
            <w:proofErr w:type="gram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писателе</w:t>
            </w:r>
            <w:proofErr w:type="gram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освещении темы революции и Гражданской войны</w:t>
            </w:r>
          </w:p>
        </w:tc>
        <w:tc>
          <w:tcPr>
            <w:tcW w:w="17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99" w:type="dxa"/>
            <w:gridSpan w:val="7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10363" w:type="dxa"/>
            <w:gridSpan w:val="11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Глубокий лиризм, необычайная образность,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зрительность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впечатлений,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цветопись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, народно-песенная основа стихов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«Анна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Снгина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 - поэма о судьбе человека и Родины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A80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trHeight w:val="23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из биографии О.Э.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Мальденштама</w:t>
            </w:r>
            <w:proofErr w:type="spellEnd"/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нравственного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эстетического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главы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его окружение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Фантастическое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и реалистическое в романе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67" w:type="dxa"/>
            <w:gridSpan w:val="6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7" w:type="dxa"/>
            <w:gridSpan w:val="4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7" w:type="dxa"/>
            <w:gridSpan w:val="4"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D266FA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Характерные черты литературы русского зарубежья 1920-1930-х годов (творчество И.Шмелева, Б.Зайцева, В.Набокова,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Г.Газданова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, Б.Поплавского)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Осмысление опыта сталинских репрессий и ВОВ в литературе (творчество Б.Ширяева,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Д.Кленовского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, И.Елагина)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Возникновение диссидентского движения в СССР (творчество И.Бродского, А.Синявского, </w:t>
            </w:r>
            <w:proofErr w:type="spellStart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Г.Владимова</w:t>
            </w:r>
            <w:proofErr w:type="spellEnd"/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Литература периода Великой Отечественной войны и первых послевоенных лет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А. Дейнеки и А.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. Музыка Д. Шостаковича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Проблемы человеческого бытия, добра и зла, эгоизма и жизненного подвига, противоборства созидающих и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разрушающих сил (произведения Э.Казакевича, В.Некрасова, А.Бека, Б.Горбатова)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А.А.Ахматовой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ЛР.12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поэзии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Драматизм и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исповедальность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Темы раскаяния и личной вины, памяти и забвения, исторического возмездия и «сыновней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ответчтвенности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(обзор)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В.Распутина, повесть «Прощание с </w:t>
            </w:r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Матерой</w:t>
            </w:r>
            <w:proofErr w:type="gram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Алька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ЛР.8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FC1024" w:rsidRPr="00D266FA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З.1, З.2, З.4, ОК.1, ОК.2, ОК.3, ОК.4, ОК.5, ОК.8,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настроений на рубеже 1980-1990-х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ЛР.5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рок-поэзии</w:t>
            </w:r>
            <w:proofErr w:type="spellEnd"/>
            <w:proofErr w:type="gramEnd"/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FC1024" w:rsidRPr="006E24B8" w:rsidRDefault="00FC1024" w:rsidP="006E24B8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FC1024" w:rsidRPr="006E24B8" w:rsidRDefault="00FC1024" w:rsidP="0079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З.1, З.2, З.4, ОК.1, ОК.2, ОК.3, ОК.4, ОК.5, ОК.8, ОК.9</w:t>
            </w:r>
            <w:r w:rsidR="00A32E7B">
              <w:rPr>
                <w:rFonts w:ascii="Times New Roman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FC1024" w:rsidRPr="006E24B8" w:rsidTr="00FC1024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C1024" w:rsidRPr="006E24B8" w:rsidTr="00FC1024">
        <w:trPr>
          <w:trHeight w:val="9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347" w:type="dxa"/>
            <w:gridSpan w:val="5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FC1024" w:rsidRPr="006E24B8" w:rsidTr="00FC1024">
        <w:trPr>
          <w:trHeight w:val="90"/>
        </w:trPr>
        <w:tc>
          <w:tcPr>
            <w:tcW w:w="2057" w:type="dxa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47" w:type="dxa"/>
            <w:gridSpan w:val="5"/>
          </w:tcPr>
          <w:p w:rsidR="00FC1024" w:rsidRPr="006E24B8" w:rsidRDefault="00FC1024" w:rsidP="006E2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</w:tbl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6E24B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DC04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2554" w:rsidRPr="00E475C9" w:rsidRDefault="00BF2554" w:rsidP="00E475C9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8090F"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3F513F" w:rsidRPr="00AD176D" w:rsidRDefault="00A8090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</w:t>
      </w:r>
      <w:r w:rsidR="00651C51" w:rsidRPr="00AD176D">
        <w:rPr>
          <w:rFonts w:ascii="Times New Roman" w:hAnsi="Times New Roman" w:cs="Times New Roman"/>
          <w:b/>
          <w:bCs/>
          <w:sz w:val="24"/>
          <w:szCs w:val="24"/>
        </w:rPr>
        <w:t>.02 Литература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2E" w:rsidRPr="00AD176D" w:rsidRDefault="003D172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B566E6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F7224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</w:t>
      </w:r>
      <w:proofErr w:type="gramStart"/>
      <w:r w:rsidRPr="00AD176D">
        <w:t>.</w:t>
      </w:r>
      <w:proofErr w:type="gramEnd"/>
      <w:r w:rsidRPr="00AD176D">
        <w:t xml:space="preserve"> </w:t>
      </w:r>
      <w:proofErr w:type="gramStart"/>
      <w:r w:rsidRPr="00AD176D">
        <w:t>п</w:t>
      </w:r>
      <w:proofErr w:type="gramEnd"/>
      <w:r w:rsidRPr="00AD176D">
        <w:t xml:space="preserve">роф. образования: в 2 ч. Ч. 1/ [Г. А. </w:t>
      </w:r>
      <w:proofErr w:type="spellStart"/>
      <w:r w:rsidRPr="00AD176D">
        <w:t>Обернихина</w:t>
      </w:r>
      <w:proofErr w:type="spellEnd"/>
      <w:r w:rsidRPr="00AD176D">
        <w:t xml:space="preserve">, А. Г. Антонова, И. Л. </w:t>
      </w:r>
      <w:proofErr w:type="spellStart"/>
      <w:r w:rsidRPr="00AD176D">
        <w:t>Вольнова</w:t>
      </w:r>
      <w:proofErr w:type="spellEnd"/>
      <w:r w:rsidRPr="00AD176D">
        <w:t xml:space="preserve"> и др.];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</w:t>
      </w:r>
      <w:r w:rsidR="00A8090F">
        <w:t>6</w:t>
      </w:r>
      <w:r w:rsidRPr="00AD176D">
        <w:t>. - 400 с.,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</w:t>
      </w:r>
      <w:proofErr w:type="gramStart"/>
      <w:r w:rsidRPr="00AD176D">
        <w:t>.</w:t>
      </w:r>
      <w:proofErr w:type="gramEnd"/>
      <w:r w:rsidRPr="00AD176D">
        <w:t xml:space="preserve"> </w:t>
      </w:r>
      <w:proofErr w:type="gramStart"/>
      <w:r w:rsidRPr="00AD176D">
        <w:t>п</w:t>
      </w:r>
      <w:proofErr w:type="gramEnd"/>
      <w:r w:rsidRPr="00AD176D">
        <w:t xml:space="preserve">роф. образования: в 2 ч. Ч. 2/ [Г. А. </w:t>
      </w:r>
      <w:proofErr w:type="spellStart"/>
      <w:r w:rsidRPr="00AD176D">
        <w:t>Обернихина</w:t>
      </w:r>
      <w:proofErr w:type="spellEnd"/>
      <w:r w:rsidRPr="00AD176D">
        <w:t xml:space="preserve">, Т. В. Емельянова, Е. В. </w:t>
      </w:r>
      <w:proofErr w:type="spellStart"/>
      <w:r w:rsidRPr="00AD176D">
        <w:t>Мацыяка</w:t>
      </w:r>
      <w:proofErr w:type="spellEnd"/>
      <w:r w:rsidRPr="00AD176D">
        <w:t xml:space="preserve">, К. В. Савченко];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</w:t>
      </w:r>
      <w:r w:rsidR="00A8090F">
        <w:t>6</w:t>
      </w:r>
      <w:r w:rsidRPr="00AD176D">
        <w:t>. - 400 с.,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proofErr w:type="spellStart"/>
      <w:r w:rsidRPr="00AD176D">
        <w:t>Агеносов</w:t>
      </w:r>
      <w:proofErr w:type="spellEnd"/>
      <w:r w:rsidRPr="00AD176D">
        <w:t xml:space="preserve">, В.В. Русская литература ХХ века. 11 </w:t>
      </w:r>
      <w:proofErr w:type="spellStart"/>
      <w:r w:rsidRPr="00AD176D">
        <w:t>кл</w:t>
      </w:r>
      <w:proofErr w:type="spellEnd"/>
      <w:r w:rsidRPr="00AD176D">
        <w:t>. в 2 ч. М.: Дрофа,  2001г.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Белова Л.А. Русская литература. Хрестоматия для 9 </w:t>
      </w:r>
      <w:proofErr w:type="spellStart"/>
      <w:r w:rsidRPr="00AD176D">
        <w:t>класса</w:t>
      </w:r>
      <w:proofErr w:type="gramStart"/>
      <w:r w:rsidRPr="00AD176D">
        <w:t>.с</w:t>
      </w:r>
      <w:proofErr w:type="gramEnd"/>
      <w:r w:rsidRPr="00AD176D">
        <w:t>редней</w:t>
      </w:r>
      <w:proofErr w:type="spellEnd"/>
      <w:r w:rsidRPr="00AD176D">
        <w:t xml:space="preserve"> школы. М.: Просвещение, 1980г.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Журавлев, В.П. Русская литература ХХ века. 11 </w:t>
      </w:r>
      <w:proofErr w:type="spellStart"/>
      <w:r w:rsidRPr="00AD176D">
        <w:t>кл</w:t>
      </w:r>
      <w:proofErr w:type="spellEnd"/>
      <w:r w:rsidRPr="00AD176D">
        <w:t>. в  2 ч.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</w:t>
      </w:r>
      <w:proofErr w:type="spellStart"/>
      <w:r w:rsidRPr="00AD176D">
        <w:t>кл</w:t>
      </w:r>
      <w:proofErr w:type="spellEnd"/>
      <w:r w:rsidRPr="00AD176D">
        <w:t>. Хрестоматия художественных произведений.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CF7224" w:rsidRPr="00AD176D" w:rsidRDefault="00CF722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1838F7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1838F7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1838F7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1838F7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CF7224" w:rsidRPr="00AD176D" w:rsidRDefault="001838F7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CF7224" w:rsidRPr="00AD176D">
          <w:rPr>
            <w:rStyle w:val="affffff0"/>
          </w:rPr>
          <w:t>https://vk.com/uchebnyj</w:t>
        </w:r>
      </w:hyperlink>
    </w:p>
    <w:p w:rsidR="00CF7224" w:rsidRPr="00AD176D" w:rsidRDefault="00CF7224" w:rsidP="00AD176D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393729" w:rsidRPr="00AD176D" w:rsidRDefault="00393729" w:rsidP="00AD176D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D176D" w:rsidRPr="00AD176D" w:rsidRDefault="00AD176D" w:rsidP="00AD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D176D" w:rsidRPr="00AD176D" w:rsidRDefault="00AD176D" w:rsidP="00AD176D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AD176D" w:rsidRPr="00AD176D" w:rsidRDefault="00AD176D" w:rsidP="00AD176D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AD176D" w:rsidRPr="00AD176D" w:rsidRDefault="00AD176D" w:rsidP="00AD17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241B67" w:rsidRDefault="00241B67" w:rsidP="00E47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</w:t>
      </w:r>
      <w:r w:rsidR="00A8090F">
        <w:rPr>
          <w:rFonts w:ascii="Times New Roman" w:eastAsia="Times New Roman" w:hAnsi="Times New Roman" w:cs="Times New Roman"/>
          <w:b/>
          <w:caps/>
          <w:sz w:val="24"/>
          <w:szCs w:val="24"/>
        </w:rPr>
        <w:t>ЧЕБНОГО ПРЕДМЕТА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27F0" w:rsidRPr="00B566E6" w:rsidRDefault="00BE27F0" w:rsidP="00B566E6">
      <w:pPr>
        <w:pStyle w:val="ac"/>
        <w:keepNext/>
        <w:numPr>
          <w:ilvl w:val="1"/>
          <w:numId w:val="63"/>
        </w:numPr>
        <w:spacing w:after="0"/>
        <w:jc w:val="both"/>
        <w:rPr>
          <w:b/>
          <w:bCs/>
          <w:lang w:eastAsia="zh-CN"/>
        </w:rPr>
      </w:pPr>
      <w:r w:rsidRPr="00B566E6">
        <w:rPr>
          <w:b/>
          <w:bCs/>
          <w:lang w:eastAsia="zh-CN"/>
        </w:rPr>
        <w:t>Фонд оценочных сре</w:t>
      </w:r>
      <w:proofErr w:type="gramStart"/>
      <w:r w:rsidRPr="00B566E6">
        <w:rPr>
          <w:b/>
          <w:bCs/>
          <w:lang w:eastAsia="zh-CN"/>
        </w:rPr>
        <w:t>дств дл</w:t>
      </w:r>
      <w:proofErr w:type="gramEnd"/>
      <w:r w:rsidRPr="00B566E6">
        <w:rPr>
          <w:b/>
          <w:bCs/>
          <w:lang w:eastAsia="zh-CN"/>
        </w:rPr>
        <w:t xml:space="preserve">я проведения текущего контроля успеваемости и промежуточной аттестации по </w:t>
      </w:r>
      <w:r w:rsidR="00B566E6" w:rsidRPr="00B566E6">
        <w:rPr>
          <w:b/>
          <w:bCs/>
          <w:lang w:eastAsia="zh-CN"/>
        </w:rPr>
        <w:t>учебному предмету</w:t>
      </w:r>
      <w:r w:rsidRPr="00B566E6">
        <w:rPr>
          <w:b/>
          <w:bCs/>
          <w:lang w:eastAsia="zh-CN"/>
        </w:rPr>
        <w:t xml:space="preserve"> (модулю).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</w:t>
      </w:r>
      <w:r w:rsidR="00A8090F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E4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B67" w:rsidRPr="00241B67" w:rsidRDefault="00241B67" w:rsidP="00926DAE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241B67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="00241B67"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260"/>
        <w:gridCol w:w="3260"/>
      </w:tblGrid>
      <w:tr w:rsidR="00926DAE" w:rsidRPr="00926DAE" w:rsidTr="00926DAE">
        <w:tc>
          <w:tcPr>
            <w:tcW w:w="3261" w:type="dxa"/>
            <w:vAlign w:val="center"/>
          </w:tcPr>
          <w:p w:rsidR="00926DAE" w:rsidRPr="00926DAE" w:rsidRDefault="00926DAE" w:rsidP="00926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926DAE" w:rsidRPr="00926DAE" w:rsidRDefault="00926DAE" w:rsidP="00926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926DAE" w:rsidRPr="00926DAE" w:rsidRDefault="00926DAE" w:rsidP="00926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926DAE" w:rsidRPr="00926DAE" w:rsidRDefault="00926DAE" w:rsidP="00926D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260" w:type="dxa"/>
            <w:vAlign w:val="center"/>
          </w:tcPr>
          <w:p w:rsidR="00926DAE" w:rsidRPr="00926DAE" w:rsidRDefault="00926DAE" w:rsidP="00926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01. Выбирать способы решения задач профессиональной деятельности применительно к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различным</w:t>
            </w:r>
            <w:proofErr w:type="gramEnd"/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контекстам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926DAE" w:rsidRPr="00926DAE" w:rsidRDefault="00926DAE" w:rsidP="000B433F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926DAE" w:rsidRPr="00926DAE" w:rsidRDefault="00926DAE" w:rsidP="000B433F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260" w:type="dxa"/>
          </w:tcPr>
          <w:p w:rsid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AD176D" w:rsidRPr="00926DAE" w:rsidRDefault="00AD176D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926DAE" w:rsidRPr="00926DAE" w:rsidTr="00926DAE">
        <w:trPr>
          <w:trHeight w:val="1449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</w:t>
            </w:r>
          </w:p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926DAE" w:rsidRPr="00926DAE" w:rsidRDefault="00926DAE" w:rsidP="000B433F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3260" w:type="dxa"/>
          </w:tcPr>
          <w:p w:rsid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AD176D" w:rsidRPr="00926DAE" w:rsidRDefault="00AD176D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05. Осуществлять устную и письменную коммуникацию на государственном языке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 с учетом особенностей социального и культурного контекста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основе традиционных общечеловеческих ценностей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AD176D" w:rsidRPr="00926DAE" w:rsidRDefault="00AD176D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 07. Содействовать сохранению окружающей среды, ресурсосбережению, эффективно действовать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чрезвычайных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</w:t>
            </w:r>
          </w:p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60" w:type="dxa"/>
          </w:tcPr>
          <w:p w:rsidR="00926DAE" w:rsidRPr="00926DAE" w:rsidRDefault="00926DAE" w:rsidP="000B433F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260" w:type="dxa"/>
          </w:tcPr>
          <w:p w:rsid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AD176D" w:rsidRPr="00AD176D" w:rsidRDefault="00AD176D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926DAE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926DAE" w:rsidRPr="00926DAE" w:rsidTr="00926DAE">
        <w:trPr>
          <w:trHeight w:val="637"/>
        </w:trPr>
        <w:tc>
          <w:tcPr>
            <w:tcW w:w="3261" w:type="dxa"/>
          </w:tcPr>
          <w:p w:rsidR="00926DAE" w:rsidRPr="00926DAE" w:rsidRDefault="00926DAE" w:rsidP="00926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11. Использовать знания по финансовой грамотности, планировать </w:t>
            </w:r>
            <w:proofErr w:type="gramStart"/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предпринимательскую</w:t>
            </w:r>
            <w:proofErr w:type="gramEnd"/>
          </w:p>
          <w:p w:rsidR="00926DAE" w:rsidRPr="00926DAE" w:rsidRDefault="00926DAE" w:rsidP="00926D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профессиональной сфере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926DAE" w:rsidRPr="00926DAE" w:rsidRDefault="00926DAE" w:rsidP="00926D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6DAE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6E6" w:rsidRDefault="00B566E6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6E6" w:rsidRDefault="00B566E6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A809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BE27F0" w:rsidRPr="00926DAE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Лишь изредка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прорезывает  тишь   Б. Жди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Тройка мчится, тройка скачет, тройка вьется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ввыс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 – аллитерация,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литота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перифраза,   Б – олицетворение,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сравнение,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  1.Мой дерзкий лорнет рассердил её не на шутку.                       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Великий  город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ирония,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гипербола,  Б – метафора,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Как чайка, парус  белеет в вышине.         Везде был  принят как жених.      Будто сосенка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E6" w:rsidRDefault="00B566E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Простаковы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Скотинины В) Кутейкины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Цифиркины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«Тамань» Б)  «Княгиня Лиговская» В) «Фаталист» Г)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 романе «Герой нашего времени» три рассказчика. От чьего лица ведется повествование в главе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4) Литературный герой, созвучный моему духовному «Я»</w:t>
      </w: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история любви Катерины и Бориса б) столкновение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самодуров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в идейных спорах Базарова и П. П. Кирсанова б) в любовном конфликте с Одинцовой  в) в диалогах с Аркадием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в отношениях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Ситниковым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Кукшиной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  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Евдоксия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Ясная поляна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отца и сына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B566E6" w:rsidRPr="00356358" w:rsidRDefault="00B566E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1838F7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566E6">
        <w:rPr>
          <w:rFonts w:ascii="Times New Roman" w:hAnsi="Times New Roman" w:cs="Times New Roman"/>
          <w:b/>
          <w:sz w:val="24"/>
          <w:szCs w:val="24"/>
        </w:rPr>
        <w:t>учебному предмету ОУП.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Литература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Самокрутка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15. «и снег, и …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поэта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название одной из его поэм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2) Практическая работа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AD176D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EA04F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!...»);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как выражение устойчивости чувств («Это утро, радость эта…»)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исят, -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Сочините двустишие, четверостишие или целое стихотворение, песню: о природе, дружбе, родине, любви, будущей работе.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AD176D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 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БЕЗ-); Г) глаголы, передающие внутренне движение; Д) повелительные обороты речи.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Найти и выписать языковые средства, обороты речи, используемые Тютчевым:                  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ней особенная стать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придают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стих. знаки – двоеточие и тире?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 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 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использовать литературно-критические статьи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М.Б.Хранченко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С.Г.Бочарова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В.В.Вересаева, Н.К.Гея,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В.Я.Ланшина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Пьера после дуэли (2-1-я-6); князя Андрея в ночь перед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Аустерлицким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Краткое оглавление эпизодов и сцен романа Л.Н. Толстого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Войнаи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мир»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.III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III - Пьер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Бенигсеном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Князькове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Наполеон в стоянке у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Князь Андрей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Антоль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2.Как объяснить слова Л.Н. Толстого: «Наполеон дал, а Кутузов принял сражение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т.III,ч.II,гл.XI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Л. Толстой пишет о Кутузове (ХХХ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Каким предстает перед читателем Наполеон?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навалится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«Нет, теперь они оставят это, теперь они ужаснутся того, что они сделали»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гл. XXXII)? (т. I, ч. II, гл. II - "глазастый" Кутузов, сапоги, подвертки - все оглядел).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сражение) - т. I, ч. II, гл. ХХ.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М.Горького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JIappa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б) «Старуха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в)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Лука бескорыстно пытался помочь людям б) он искренне желает добра, зародить в них веру в себя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Цыц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Под какими именами, прозвищами, фамилиями выступает главный герой повести?                                1) Иван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Северьянович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конэсер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Обозначьте правильную последовательность событий цифрами?                                                         1) поединок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 уход в степь;  2) наказание, порка и бегство от графа К.;                      3) солдатская служба;  4) спасение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семьи графа К.;  5) служба в «няньках» и бегство с матерью ребенка и ее любовником;  6) жизнь в монастыре;  7) скитания и приход в монастырь;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8) служба при князе, история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За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обладание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каким животным герой боролся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наперепор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с «азиатом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                               1) кобылицей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Дидоной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Почему герой попал в степь к «татарам».                                                                                                         1)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кражи коня;  2) взят в плен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;  3) чтобы избежать наказания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подщетинили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14. О ком говорится?  «…Был он души доброй, но переменчивой. Чего он захочет, то ему сей час во что бы то ни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вынь да положи – иначе он с ума сойдет, и в те поры ничего он на свете за это не пожалеет, а потом, когда получит, не дорожит счастьем».  1) о главном герое;  2) о хане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Джангаре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Кто, по мнению главного героя, гнался за ним после убийства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«…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Ужасно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какой большой и длинный, и бесстыжий,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обнагощенный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тело все черное и голова малая, как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луковочка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сам, весь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обростенький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Грех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убийства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каких людей лежал на главном герое?                                                                          1) цыганки Груши;  2) старого монаха;  3) азиата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за которой его не принимают ни вода, ни земля. 3) Божьим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благославлением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Противустаньте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прегорчайшего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пьяницу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12) необразованность;  13) бескорыстие.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Кому принадлежат слова: «Русский человек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со всем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сам автор в тексте «Очарованного странника» определяет жанр рассказа о жизни главного героя 1) повесть; 2) «житейская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драмакомедия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«Лошади были жестокие,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что нынешние какие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кавалерийские, что для офицеров берут. Мы этих офицерских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звали, потому что на них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нет никакого удовольствия ехать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…».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«Что ж это такое, мол, верно, опять продулись по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анамеднишнему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намедни).   Что значит слово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намедни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 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Солженицына «Один день Ивана Денисовича») остаться человеком («не уронить себя» сохранить в себе человека)? </w:t>
      </w:r>
      <w:proofErr w:type="gramEnd"/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Почему Андрей Соколов взял в дети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оборвыша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 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 xml:space="preserve">Роман «Доктор Живаго» (обзор).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Просмотр фрагментов фильма «Доктор Живаго» (2006г.,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А.Прошкин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по учебному предмету 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Типовые задания для текущей аттестации по </w:t>
      </w:r>
      <w:r w:rsidR="00B566E6"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4)Каково отношение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6)Кто из персонажей кроме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7)Кто из персонажей романа противопоставлен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 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Гражданственность, злободневность,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 у вас там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мерзавцами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Опасный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Песни Высоцкого о войне – это песни 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Почему нельзя – никто не знал. Нельзя, и все. Страшно! Как нужен был тогда кто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Высоцкий был бесстрашен, потому что знал, что поступает справедливо.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Оттого и защищал слабых, оттого и шел за «флажки».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ведь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рубили на гонку  завели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просили: миг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проворонь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он раздвигал наш горизонт, как мог. Многие считают, что это стоило ему жизни. Говорят, что сердце его не выдержало борьбы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дураками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Какие художественные средства являются для Ф.И.Тютчева ведущими, предпочтительными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кузова -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// 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9. В каких произведениях мы встречаем: 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Марьино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еревни: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Заплатова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Дырявина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Знобишина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П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 эмоциональное восприятие повествованием или лирическим героем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описуемого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б) « 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в) «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Россия, нищая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Россия,\\Мне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избы серые твои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\\Т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«Друг, оставь покурить» - а в ответ тишина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Б.Окуджаве б) В.Высоцкому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И.Талькову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б) речь, которая своей образностью и яркостью производит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впечатления. Языковые средства (звук : метафоры, эпитеты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Плюшкин; б) Манилов; в) Собакевич; г) Коробочка;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поэты с историей, «стрелы», т.е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Соцгородок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</w:t>
      </w:r>
      <w:proofErr w:type="gramStart"/>
      <w:r w:rsidRPr="00FB141B">
        <w:t>Ю</w:t>
      </w:r>
      <w:proofErr w:type="gramEnd"/>
      <w:r w:rsidRPr="00FB141B">
        <w:t xml:space="preserve">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Премудрый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>»)».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</w:t>
      </w:r>
      <w:proofErr w:type="gramStart"/>
      <w:r w:rsidRPr="00FB141B">
        <w:t xml:space="preserve">   .</w:t>
      </w:r>
      <w:proofErr w:type="gramEnd"/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Ионычу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рассказу А.П.Чехова «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proofErr w:type="gramStart"/>
      <w:r w:rsidRPr="00D266FA">
        <w:rPr>
          <w:rFonts w:ascii="Times New Roman" w:hAnsi="Times New Roman" w:cs="Times New Roman"/>
          <w:sz w:val="24"/>
          <w:szCs w:val="24"/>
        </w:rPr>
        <w:t xml:space="preserve">»)..                                                                                          </w:t>
      </w:r>
      <w:proofErr w:type="gramEnd"/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«Петербург Достоевского (По роману Ф.М.Достоевского </w:t>
      </w:r>
      <w:r w:rsidRPr="00D266FA">
        <w:rPr>
          <w:rFonts w:ascii="Times New Roman" w:hAnsi="Times New Roman" w:cs="Times New Roman"/>
          <w:sz w:val="24"/>
          <w:szCs w:val="24"/>
        </w:rPr>
        <w:lastRenderedPageBreak/>
        <w:t xml:space="preserve">«Преступление и наказание»).  Образ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». В чем противоположны и в чем схожи антиподы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революции и гражданской войны в произведениях М.А.Булгакова.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 xml:space="preserve">Правда Сатина и правда Луки </w:t>
      </w:r>
      <w:proofErr w:type="gramStart"/>
      <w:r w:rsidRPr="00FB141B">
        <w:t xml:space="preserve">( </w:t>
      </w:r>
      <w:proofErr w:type="gramEnd"/>
      <w:r w:rsidRPr="00FB141B">
        <w:t xml:space="preserve">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«Судьба крестьянства в произведениях А.П.Платонова.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475350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Тема трагической судьбы человека в произведениях А.Солженицына.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трагической судьбы человека в произведениях В.Т.Шаламова.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</w:t>
      </w:r>
      <w:proofErr w:type="spellStart"/>
      <w:r w:rsidRPr="00FB141B">
        <w:t>В.Р.Цой</w:t>
      </w:r>
      <w:proofErr w:type="spellEnd"/>
      <w:r w:rsidRPr="00FB141B">
        <w:t xml:space="preserve">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Тема Родины и корней в повести В.Г.Распутина «Прощание </w:t>
      </w:r>
      <w:proofErr w:type="gramStart"/>
      <w:r w:rsidRPr="00FB141B">
        <w:t>с</w:t>
      </w:r>
      <w:proofErr w:type="gramEnd"/>
      <w:r w:rsidRPr="00FB141B">
        <w:t xml:space="preserve">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«Дом </w:t>
      </w:r>
      <w:proofErr w:type="spellStart"/>
      <w:r w:rsidRPr="00FB141B">
        <w:t>Турбиных</w:t>
      </w:r>
      <w:proofErr w:type="spellEnd"/>
      <w:r w:rsidRPr="00FB141B">
        <w:t xml:space="preserve"> как библейский ковчег на волнах потопа. (По роману М.А.Булгакова «Белая гвардия»)».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lastRenderedPageBreak/>
        <w:t>Подготовить сочинение на тему «Тема любви в творчестве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566E6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E17228" w:rsidRDefault="00BE27F0" w:rsidP="00E17228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</w:t>
      </w:r>
      <w:r w:rsidR="00B566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результатам освоения учебного предмета.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B566E6"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предмету</w:t>
      </w:r>
      <w:r w:rsidR="00A56557"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E17228" w:rsidTr="00DC049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3F513F" w:rsidRDefault="003F513F" w:rsidP="00E17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F513F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A4" w:rsidRDefault="00B463A4" w:rsidP="00680F10">
      <w:pPr>
        <w:spacing w:after="0" w:line="240" w:lineRule="auto"/>
      </w:pPr>
      <w:r>
        <w:separator/>
      </w:r>
    </w:p>
  </w:endnote>
  <w:endnote w:type="continuationSeparator" w:id="0">
    <w:p w:rsidR="00B463A4" w:rsidRDefault="00B463A4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A8090F" w:rsidRDefault="001838F7">
        <w:pPr>
          <w:pStyle w:val="a9"/>
          <w:jc w:val="center"/>
        </w:pPr>
        <w:fldSimple w:instr="PAGE   \* MERGEFORMAT">
          <w:r w:rsidR="00BD093E">
            <w:rPr>
              <w:noProof/>
            </w:rPr>
            <w:t>2</w:t>
          </w:r>
        </w:fldSimple>
      </w:p>
    </w:sdtContent>
  </w:sdt>
  <w:p w:rsidR="00A8090F" w:rsidRDefault="00A809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A4" w:rsidRDefault="00B463A4" w:rsidP="00680F10">
      <w:pPr>
        <w:spacing w:after="0" w:line="240" w:lineRule="auto"/>
      </w:pPr>
      <w:r>
        <w:separator/>
      </w:r>
    </w:p>
  </w:footnote>
  <w:footnote w:type="continuationSeparator" w:id="0">
    <w:p w:rsidR="00B463A4" w:rsidRDefault="00B463A4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multilevel"/>
    <w:tmpl w:val="9A74F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9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34"/>
  </w:num>
  <w:num w:numId="3">
    <w:abstractNumId w:val="12"/>
  </w:num>
  <w:num w:numId="4">
    <w:abstractNumId w:val="49"/>
  </w:num>
  <w:num w:numId="5">
    <w:abstractNumId w:val="56"/>
  </w:num>
  <w:num w:numId="6">
    <w:abstractNumId w:val="46"/>
  </w:num>
  <w:num w:numId="7">
    <w:abstractNumId w:val="33"/>
  </w:num>
  <w:num w:numId="8">
    <w:abstractNumId w:val="32"/>
  </w:num>
  <w:num w:numId="9">
    <w:abstractNumId w:val="4"/>
  </w:num>
  <w:num w:numId="10">
    <w:abstractNumId w:val="10"/>
  </w:num>
  <w:num w:numId="11">
    <w:abstractNumId w:val="63"/>
  </w:num>
  <w:num w:numId="12">
    <w:abstractNumId w:val="42"/>
  </w:num>
  <w:num w:numId="13">
    <w:abstractNumId w:val="26"/>
  </w:num>
  <w:num w:numId="14">
    <w:abstractNumId w:val="9"/>
  </w:num>
  <w:num w:numId="15">
    <w:abstractNumId w:val="48"/>
  </w:num>
  <w:num w:numId="16">
    <w:abstractNumId w:val="15"/>
  </w:num>
  <w:num w:numId="17">
    <w:abstractNumId w:val="39"/>
  </w:num>
  <w:num w:numId="18">
    <w:abstractNumId w:val="60"/>
  </w:num>
  <w:num w:numId="19">
    <w:abstractNumId w:val="36"/>
  </w:num>
  <w:num w:numId="20">
    <w:abstractNumId w:val="11"/>
  </w:num>
  <w:num w:numId="21">
    <w:abstractNumId w:val="17"/>
  </w:num>
  <w:num w:numId="22">
    <w:abstractNumId w:val="24"/>
  </w:num>
  <w:num w:numId="23">
    <w:abstractNumId w:val="1"/>
  </w:num>
  <w:num w:numId="24">
    <w:abstractNumId w:val="51"/>
  </w:num>
  <w:num w:numId="25">
    <w:abstractNumId w:val="61"/>
  </w:num>
  <w:num w:numId="26">
    <w:abstractNumId w:val="59"/>
  </w:num>
  <w:num w:numId="27">
    <w:abstractNumId w:val="62"/>
  </w:num>
  <w:num w:numId="28">
    <w:abstractNumId w:val="45"/>
  </w:num>
  <w:num w:numId="29">
    <w:abstractNumId w:val="35"/>
  </w:num>
  <w:num w:numId="30">
    <w:abstractNumId w:val="64"/>
  </w:num>
  <w:num w:numId="31">
    <w:abstractNumId w:val="54"/>
  </w:num>
  <w:num w:numId="32">
    <w:abstractNumId w:val="16"/>
  </w:num>
  <w:num w:numId="33">
    <w:abstractNumId w:val="55"/>
  </w:num>
  <w:num w:numId="34">
    <w:abstractNumId w:val="19"/>
  </w:num>
  <w:num w:numId="35">
    <w:abstractNumId w:val="3"/>
  </w:num>
  <w:num w:numId="36">
    <w:abstractNumId w:val="5"/>
  </w:num>
  <w:num w:numId="37">
    <w:abstractNumId w:val="52"/>
  </w:num>
  <w:num w:numId="38">
    <w:abstractNumId w:val="22"/>
  </w:num>
  <w:num w:numId="39">
    <w:abstractNumId w:val="40"/>
  </w:num>
  <w:num w:numId="40">
    <w:abstractNumId w:val="44"/>
  </w:num>
  <w:num w:numId="41">
    <w:abstractNumId w:val="38"/>
  </w:num>
  <w:num w:numId="42">
    <w:abstractNumId w:val="50"/>
  </w:num>
  <w:num w:numId="43">
    <w:abstractNumId w:val="30"/>
  </w:num>
  <w:num w:numId="44">
    <w:abstractNumId w:val="8"/>
  </w:num>
  <w:num w:numId="45">
    <w:abstractNumId w:val="47"/>
  </w:num>
  <w:num w:numId="46">
    <w:abstractNumId w:val="21"/>
  </w:num>
  <w:num w:numId="47">
    <w:abstractNumId w:val="6"/>
  </w:num>
  <w:num w:numId="48">
    <w:abstractNumId w:val="58"/>
  </w:num>
  <w:num w:numId="49">
    <w:abstractNumId w:val="13"/>
  </w:num>
  <w:num w:numId="50">
    <w:abstractNumId w:val="31"/>
  </w:num>
  <w:num w:numId="51">
    <w:abstractNumId w:val="25"/>
  </w:num>
  <w:num w:numId="52">
    <w:abstractNumId w:val="65"/>
  </w:num>
  <w:num w:numId="53">
    <w:abstractNumId w:val="7"/>
  </w:num>
  <w:num w:numId="54">
    <w:abstractNumId w:val="43"/>
  </w:num>
  <w:num w:numId="55">
    <w:abstractNumId w:val="27"/>
  </w:num>
  <w:num w:numId="56">
    <w:abstractNumId w:val="23"/>
  </w:num>
  <w:num w:numId="57">
    <w:abstractNumId w:val="20"/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</w:num>
  <w:num w:numId="60">
    <w:abstractNumId w:val="14"/>
  </w:num>
  <w:num w:numId="61">
    <w:abstractNumId w:val="28"/>
  </w:num>
  <w:num w:numId="62">
    <w:abstractNumId w:val="37"/>
  </w:num>
  <w:num w:numId="63">
    <w:abstractNumId w:val="18"/>
  </w:num>
  <w:num w:numId="64">
    <w:abstractNumId w:val="29"/>
  </w:num>
  <w:num w:numId="65">
    <w:abstractNumId w:val="41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3485B"/>
    <w:rsid w:val="000460C6"/>
    <w:rsid w:val="00082543"/>
    <w:rsid w:val="000935AA"/>
    <w:rsid w:val="000B2A83"/>
    <w:rsid w:val="000B433F"/>
    <w:rsid w:val="000B4777"/>
    <w:rsid w:val="000E003B"/>
    <w:rsid w:val="000E5D7E"/>
    <w:rsid w:val="000F73A6"/>
    <w:rsid w:val="00100FFA"/>
    <w:rsid w:val="00131126"/>
    <w:rsid w:val="001545FD"/>
    <w:rsid w:val="00156F0A"/>
    <w:rsid w:val="00161303"/>
    <w:rsid w:val="001664B4"/>
    <w:rsid w:val="00180103"/>
    <w:rsid w:val="001838F7"/>
    <w:rsid w:val="001947F8"/>
    <w:rsid w:val="00197E4F"/>
    <w:rsid w:val="001A04C2"/>
    <w:rsid w:val="001A1C13"/>
    <w:rsid w:val="001C01CE"/>
    <w:rsid w:val="001C7B9D"/>
    <w:rsid w:val="001C7F16"/>
    <w:rsid w:val="00200E0D"/>
    <w:rsid w:val="002255DE"/>
    <w:rsid w:val="00241B67"/>
    <w:rsid w:val="00243D1F"/>
    <w:rsid w:val="00272800"/>
    <w:rsid w:val="00290F75"/>
    <w:rsid w:val="002A1187"/>
    <w:rsid w:val="002C164E"/>
    <w:rsid w:val="002D794D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7C31"/>
    <w:rsid w:val="00360DAD"/>
    <w:rsid w:val="003638B7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172E"/>
    <w:rsid w:val="003D28CF"/>
    <w:rsid w:val="003E0AF9"/>
    <w:rsid w:val="003E1395"/>
    <w:rsid w:val="003E2760"/>
    <w:rsid w:val="003F513F"/>
    <w:rsid w:val="003F6F36"/>
    <w:rsid w:val="00407A63"/>
    <w:rsid w:val="00421EA9"/>
    <w:rsid w:val="00430A8F"/>
    <w:rsid w:val="00465227"/>
    <w:rsid w:val="00475350"/>
    <w:rsid w:val="00484A75"/>
    <w:rsid w:val="00496325"/>
    <w:rsid w:val="004C267A"/>
    <w:rsid w:val="004C39AC"/>
    <w:rsid w:val="004D4DB0"/>
    <w:rsid w:val="004D4E2F"/>
    <w:rsid w:val="004D6EF2"/>
    <w:rsid w:val="004E5A13"/>
    <w:rsid w:val="004F1D72"/>
    <w:rsid w:val="004F2ADB"/>
    <w:rsid w:val="00514471"/>
    <w:rsid w:val="005379BD"/>
    <w:rsid w:val="00537A79"/>
    <w:rsid w:val="0055308B"/>
    <w:rsid w:val="005575B7"/>
    <w:rsid w:val="00575920"/>
    <w:rsid w:val="00584626"/>
    <w:rsid w:val="005912BC"/>
    <w:rsid w:val="00593D96"/>
    <w:rsid w:val="00596075"/>
    <w:rsid w:val="005A14CB"/>
    <w:rsid w:val="005E22D6"/>
    <w:rsid w:val="00605712"/>
    <w:rsid w:val="00606B9E"/>
    <w:rsid w:val="006100CF"/>
    <w:rsid w:val="006104BE"/>
    <w:rsid w:val="00614283"/>
    <w:rsid w:val="00634FFA"/>
    <w:rsid w:val="00640223"/>
    <w:rsid w:val="00651C51"/>
    <w:rsid w:val="006666DD"/>
    <w:rsid w:val="00672A0A"/>
    <w:rsid w:val="00680F10"/>
    <w:rsid w:val="006C585C"/>
    <w:rsid w:val="006D4E8C"/>
    <w:rsid w:val="006E161E"/>
    <w:rsid w:val="006E24B8"/>
    <w:rsid w:val="00703579"/>
    <w:rsid w:val="00725143"/>
    <w:rsid w:val="00742FAB"/>
    <w:rsid w:val="00750E54"/>
    <w:rsid w:val="00755E33"/>
    <w:rsid w:val="00774659"/>
    <w:rsid w:val="00777528"/>
    <w:rsid w:val="007810D9"/>
    <w:rsid w:val="00782AD1"/>
    <w:rsid w:val="00785CCD"/>
    <w:rsid w:val="00790CEA"/>
    <w:rsid w:val="0079163F"/>
    <w:rsid w:val="00792CE0"/>
    <w:rsid w:val="00793764"/>
    <w:rsid w:val="007A5015"/>
    <w:rsid w:val="007B42D7"/>
    <w:rsid w:val="007E6FB8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32AA"/>
    <w:rsid w:val="008D14CF"/>
    <w:rsid w:val="00905F47"/>
    <w:rsid w:val="00925C31"/>
    <w:rsid w:val="00926DAE"/>
    <w:rsid w:val="00931647"/>
    <w:rsid w:val="0096088A"/>
    <w:rsid w:val="009875C2"/>
    <w:rsid w:val="009B380D"/>
    <w:rsid w:val="009C0BF2"/>
    <w:rsid w:val="009C2439"/>
    <w:rsid w:val="009E2F47"/>
    <w:rsid w:val="009E6060"/>
    <w:rsid w:val="009F25A9"/>
    <w:rsid w:val="00A11067"/>
    <w:rsid w:val="00A24B37"/>
    <w:rsid w:val="00A32084"/>
    <w:rsid w:val="00A32E7B"/>
    <w:rsid w:val="00A432C1"/>
    <w:rsid w:val="00A50B8A"/>
    <w:rsid w:val="00A55403"/>
    <w:rsid w:val="00A56557"/>
    <w:rsid w:val="00A6386C"/>
    <w:rsid w:val="00A8090F"/>
    <w:rsid w:val="00A94E4D"/>
    <w:rsid w:val="00AA1633"/>
    <w:rsid w:val="00AB634C"/>
    <w:rsid w:val="00AC4174"/>
    <w:rsid w:val="00AD176D"/>
    <w:rsid w:val="00AD5946"/>
    <w:rsid w:val="00AE0063"/>
    <w:rsid w:val="00AE7A62"/>
    <w:rsid w:val="00AF7AD4"/>
    <w:rsid w:val="00B03A83"/>
    <w:rsid w:val="00B10F58"/>
    <w:rsid w:val="00B12B9C"/>
    <w:rsid w:val="00B20F22"/>
    <w:rsid w:val="00B22E57"/>
    <w:rsid w:val="00B37403"/>
    <w:rsid w:val="00B43EA6"/>
    <w:rsid w:val="00B463A4"/>
    <w:rsid w:val="00B519F1"/>
    <w:rsid w:val="00B53DF9"/>
    <w:rsid w:val="00B55C7E"/>
    <w:rsid w:val="00B566E6"/>
    <w:rsid w:val="00B57680"/>
    <w:rsid w:val="00BB5CDE"/>
    <w:rsid w:val="00BC795D"/>
    <w:rsid w:val="00BD093E"/>
    <w:rsid w:val="00BE27F0"/>
    <w:rsid w:val="00BF2554"/>
    <w:rsid w:val="00C21ED1"/>
    <w:rsid w:val="00C32C5C"/>
    <w:rsid w:val="00C652D6"/>
    <w:rsid w:val="00C71E6A"/>
    <w:rsid w:val="00C955A9"/>
    <w:rsid w:val="00CA1215"/>
    <w:rsid w:val="00CA3FBB"/>
    <w:rsid w:val="00CA6E52"/>
    <w:rsid w:val="00CB6BB8"/>
    <w:rsid w:val="00CC718B"/>
    <w:rsid w:val="00CD1A31"/>
    <w:rsid w:val="00CF6EFA"/>
    <w:rsid w:val="00CF7224"/>
    <w:rsid w:val="00D12EED"/>
    <w:rsid w:val="00D17DC9"/>
    <w:rsid w:val="00D266FA"/>
    <w:rsid w:val="00D44DCB"/>
    <w:rsid w:val="00D46B9B"/>
    <w:rsid w:val="00D53F64"/>
    <w:rsid w:val="00D7386B"/>
    <w:rsid w:val="00D956DC"/>
    <w:rsid w:val="00DA0551"/>
    <w:rsid w:val="00DC0498"/>
    <w:rsid w:val="00DC0612"/>
    <w:rsid w:val="00DC5625"/>
    <w:rsid w:val="00DE49F3"/>
    <w:rsid w:val="00E0162B"/>
    <w:rsid w:val="00E0561D"/>
    <w:rsid w:val="00E17228"/>
    <w:rsid w:val="00E2475E"/>
    <w:rsid w:val="00E475C9"/>
    <w:rsid w:val="00E83B58"/>
    <w:rsid w:val="00F01B5D"/>
    <w:rsid w:val="00F17323"/>
    <w:rsid w:val="00F277DC"/>
    <w:rsid w:val="00F40D55"/>
    <w:rsid w:val="00F43E99"/>
    <w:rsid w:val="00F519F5"/>
    <w:rsid w:val="00F56B59"/>
    <w:rsid w:val="00F648B6"/>
    <w:rsid w:val="00FA6965"/>
    <w:rsid w:val="00FB141B"/>
    <w:rsid w:val="00FB3DAF"/>
    <w:rsid w:val="00FC1024"/>
    <w:rsid w:val="00FE438A"/>
    <w:rsid w:val="00F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uiPriority w:val="99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uiPriority w:val="10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hAnsi="Times New Roman" w:cs="Times New Roman"/>
      <w:sz w:val="24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D133-67D7-448B-BED8-B20A3582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107</Pages>
  <Words>20505</Words>
  <Characters>116880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73</cp:revision>
  <dcterms:created xsi:type="dcterms:W3CDTF">2017-02-06T09:23:00Z</dcterms:created>
  <dcterms:modified xsi:type="dcterms:W3CDTF">2021-09-30T04:47:00Z</dcterms:modified>
</cp:coreProperties>
</file>