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2C6E15">
        <w:rPr>
          <w:rFonts w:ascii="Times New Roman" w:hAnsi="Times New Roman" w:cs="Times New Roman"/>
          <w:b/>
          <w:i/>
        </w:rPr>
        <w:t xml:space="preserve">Приложение </w:t>
      </w:r>
      <w:r w:rsidRPr="002C6E15">
        <w:rPr>
          <w:rFonts w:ascii="Times New Roman" w:hAnsi="Times New Roman" w:cs="Times New Roman"/>
          <w:b/>
          <w:i/>
          <w:lang w:val="en-US"/>
        </w:rPr>
        <w:t>II</w:t>
      </w:r>
      <w:r w:rsidRPr="002C6E15">
        <w:rPr>
          <w:rFonts w:ascii="Times New Roman" w:hAnsi="Times New Roman" w:cs="Times New Roman"/>
          <w:b/>
          <w:i/>
        </w:rPr>
        <w:t>.</w:t>
      </w:r>
      <w:r w:rsidR="00F33401">
        <w:rPr>
          <w:rFonts w:ascii="Times New Roman" w:hAnsi="Times New Roman" w:cs="Times New Roman"/>
          <w:b/>
          <w:i/>
        </w:rPr>
        <w:t>3</w:t>
      </w:r>
    </w:p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</w:rPr>
      </w:pPr>
      <w:r w:rsidRPr="002C6E15">
        <w:rPr>
          <w:rFonts w:ascii="Times New Roman" w:hAnsi="Times New Roman" w:cs="Times New Roman"/>
        </w:rPr>
        <w:t>к ООП СПО по специальности</w:t>
      </w:r>
    </w:p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  <w:b/>
        </w:rPr>
      </w:pPr>
      <w:r w:rsidRPr="002C6E15">
        <w:rPr>
          <w:rFonts w:ascii="Times New Roman" w:hAnsi="Times New Roman" w:cs="Times New Roman"/>
          <w:b/>
          <w:color w:val="000000"/>
        </w:rPr>
        <w:t>08.02.01 Строительство и эксплуатация зданий и сооружений</w:t>
      </w: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4A5E71" w:rsidP="004A5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114F13" w:rsidRPr="00114F13" w:rsidRDefault="00114F13" w:rsidP="00114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4F13">
        <w:rPr>
          <w:rFonts w:ascii="Times New Roman" w:hAnsi="Times New Roman" w:cs="Times New Roman"/>
          <w:caps/>
          <w:sz w:val="24"/>
          <w:szCs w:val="24"/>
        </w:rPr>
        <w:t>ГАПОУ ТО «</w:t>
      </w:r>
      <w:proofErr w:type="spellStart"/>
      <w:r w:rsidRPr="00114F13">
        <w:rPr>
          <w:rFonts w:ascii="Times New Roman" w:hAnsi="Times New Roman" w:cs="Times New Roman"/>
          <w:caps/>
          <w:sz w:val="24"/>
          <w:szCs w:val="24"/>
        </w:rPr>
        <w:t>Т</w:t>
      </w:r>
      <w:r w:rsidRPr="00114F13">
        <w:rPr>
          <w:rFonts w:ascii="Times New Roman" w:hAnsi="Times New Roman" w:cs="Times New Roman"/>
          <w:sz w:val="24"/>
          <w:szCs w:val="24"/>
        </w:rPr>
        <w:t>обольский</w:t>
      </w:r>
      <w:proofErr w:type="spellEnd"/>
      <w:r w:rsidRPr="00114F1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sz w:val="24"/>
          <w:szCs w:val="24"/>
        </w:rPr>
        <w:t>многопрофильный</w:t>
      </w:r>
      <w:r w:rsidRPr="00114F1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sz w:val="24"/>
          <w:szCs w:val="24"/>
        </w:rPr>
        <w:t>техникум</w:t>
      </w:r>
      <w:r w:rsidRPr="00114F13">
        <w:rPr>
          <w:rFonts w:ascii="Times New Roman" w:hAnsi="Times New Roman" w:cs="Times New Roman"/>
          <w:caps/>
          <w:sz w:val="24"/>
          <w:szCs w:val="24"/>
        </w:rPr>
        <w:t>»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4A5E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F33401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4A5E71">
        <w:rPr>
          <w:rFonts w:ascii="Times New Roman" w:hAnsi="Times New Roman" w:cs="Times New Roman"/>
          <w:bCs/>
          <w:sz w:val="24"/>
          <w:szCs w:val="24"/>
        </w:rPr>
        <w:t>20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07A" w:rsidRPr="00EC007A" w:rsidRDefault="00EC007A" w:rsidP="00EC007A">
      <w:pPr>
        <w:pStyle w:val="ae"/>
        <w:jc w:val="both"/>
        <w:rPr>
          <w:rFonts w:ascii="Times New Roman" w:hAnsi="Times New Roman" w:cs="Times New Roman"/>
        </w:rPr>
      </w:pPr>
      <w:r w:rsidRPr="00EC007A">
        <w:rPr>
          <w:rFonts w:ascii="Times New Roman" w:hAnsi="Times New Roman" w:cs="Times New Roman"/>
        </w:rPr>
        <w:t>Рабочая программа учебной дисциплины</w:t>
      </w:r>
      <w:r w:rsidRPr="00EC007A">
        <w:rPr>
          <w:rFonts w:ascii="Times New Roman" w:hAnsi="Times New Roman" w:cs="Times New Roman"/>
          <w:caps/>
        </w:rPr>
        <w:t xml:space="preserve"> </w:t>
      </w:r>
      <w:r w:rsidRPr="00EC007A">
        <w:rPr>
          <w:rFonts w:ascii="Times New Roman" w:hAnsi="Times New Roman" w:cs="Times New Roman"/>
        </w:rPr>
        <w:t xml:space="preserve">разработана на основе: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Fonts w:ascii="Times New Roman" w:hAnsi="Times New Roman" w:cs="Times New Roman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</w:rPr>
        <w:t>Английский язык</w:t>
      </w:r>
      <w:r w:rsidRPr="00EC007A">
        <w:rPr>
          <w:rFonts w:ascii="Times New Roman" w:hAnsi="Times New Roman" w:cs="Times New Roman"/>
        </w:rPr>
        <w:t>»</w:t>
      </w:r>
      <w:r w:rsidRPr="00EC007A">
        <w:rPr>
          <w:rFonts w:ascii="Times New Roman" w:hAnsi="Times New Roman" w:cs="Times New Roman"/>
          <w:color w:val="FF0000"/>
        </w:rPr>
        <w:t xml:space="preserve"> </w:t>
      </w:r>
      <w:r w:rsidRPr="00EC007A">
        <w:rPr>
          <w:rFonts w:ascii="Times New Roman" w:hAnsi="Times New Roman" w:cs="Times New Roman"/>
        </w:rPr>
        <w:t>для профессиональных образовательных организаций (</w:t>
      </w:r>
      <w:proofErr w:type="gramStart"/>
      <w:r w:rsidRPr="00EC007A">
        <w:rPr>
          <w:rFonts w:ascii="Times New Roman" w:hAnsi="Times New Roman" w:cs="Times New Roman"/>
        </w:rPr>
        <w:t>рекомендована</w:t>
      </w:r>
      <w:proofErr w:type="gramEnd"/>
      <w:r w:rsidRPr="00EC007A">
        <w:rPr>
          <w:rFonts w:ascii="Times New Roman" w:hAnsi="Times New Roman" w:cs="Times New Roman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EC007A">
        <w:rPr>
          <w:rFonts w:ascii="Times New Roman" w:hAnsi="Times New Roman" w:cs="Times New Roman"/>
        </w:rPr>
        <w:t>федерального государственного  образовательного стандарта среднего профессионального образования по профессии 08.02.01 Строительство и эксплуатация зданий и сооружений (приказ Министерства образования и науки Российской Федерации «</w:t>
      </w:r>
      <w:r w:rsidRPr="00EC007A">
        <w:rPr>
          <w:rFonts w:ascii="Times New Roman" w:hAnsi="Times New Roman" w:cs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C007A">
        <w:rPr>
          <w:rFonts w:ascii="Times New Roman" w:hAnsi="Times New Roman" w:cs="Times New Roman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EC007A" w:rsidRPr="00EC007A" w:rsidRDefault="00EC007A" w:rsidP="00EC007A">
      <w:pPr>
        <w:pStyle w:val="ae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FE" w:rsidRPr="00571AFE" w:rsidRDefault="00571AFE" w:rsidP="00571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FC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571AF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571A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71AFE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571AFE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="004A5E71">
        <w:rPr>
          <w:rFonts w:ascii="Times New Roman" w:hAnsi="Times New Roman" w:cs="Times New Roman"/>
          <w:sz w:val="24"/>
          <w:szCs w:val="24"/>
        </w:rPr>
        <w:t>10</w:t>
      </w:r>
      <w:r w:rsidRPr="00571AFE">
        <w:rPr>
          <w:rFonts w:ascii="Times New Roman" w:hAnsi="Times New Roman" w:cs="Times New Roman"/>
          <w:sz w:val="24"/>
          <w:szCs w:val="24"/>
        </w:rPr>
        <w:t xml:space="preserve"> от </w:t>
      </w:r>
      <w:r w:rsidR="004A5E71">
        <w:rPr>
          <w:rFonts w:ascii="Times New Roman" w:hAnsi="Times New Roman" w:cs="Times New Roman"/>
          <w:sz w:val="24"/>
          <w:szCs w:val="24"/>
        </w:rPr>
        <w:t>26</w:t>
      </w:r>
      <w:r w:rsidRPr="00571AF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июня</w:t>
      </w:r>
      <w:r w:rsidRPr="00571AFE">
        <w:rPr>
          <w:rFonts w:ascii="Times New Roman" w:hAnsi="Times New Roman" w:cs="Times New Roman"/>
          <w:sz w:val="24"/>
          <w:szCs w:val="24"/>
        </w:rPr>
        <w:t xml:space="preserve"> 20</w:t>
      </w:r>
      <w:r w:rsidR="004A5E71">
        <w:rPr>
          <w:rFonts w:ascii="Times New Roman" w:hAnsi="Times New Roman" w:cs="Times New Roman"/>
          <w:sz w:val="24"/>
          <w:szCs w:val="24"/>
        </w:rPr>
        <w:t>20</w:t>
      </w:r>
      <w:r w:rsidRPr="00571AFE">
        <w:rPr>
          <w:rFonts w:ascii="Times New Roman" w:hAnsi="Times New Roman" w:cs="Times New Roman"/>
          <w:sz w:val="24"/>
          <w:szCs w:val="24"/>
        </w:rPr>
        <w:t xml:space="preserve"> г.</w:t>
      </w:r>
      <w:r w:rsidRPr="00571AFE">
        <w:rPr>
          <w:rFonts w:ascii="Times New Roman" w:hAnsi="Times New Roman" w:cs="Times New Roman"/>
          <w:sz w:val="24"/>
          <w:szCs w:val="24"/>
        </w:rPr>
        <w:br/>
        <w:t>Председатель ЦК _</w:t>
      </w:r>
      <w:r w:rsidR="00230FC3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 w:rsidR="004A5E71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4A5E71">
        <w:rPr>
          <w:rFonts w:ascii="Times New Roman" w:hAnsi="Times New Roman" w:cs="Times New Roman"/>
          <w:sz w:val="24"/>
          <w:szCs w:val="24"/>
        </w:rPr>
        <w:t xml:space="preserve"> Ю.Г</w:t>
      </w:r>
      <w:r w:rsidRPr="00571AFE">
        <w:rPr>
          <w:rFonts w:ascii="Times New Roman" w:hAnsi="Times New Roman" w:cs="Times New Roman"/>
          <w:sz w:val="24"/>
          <w:szCs w:val="24"/>
        </w:rPr>
        <w:t>.</w:t>
      </w:r>
      <w:r w:rsidR="00230FC3">
        <w:rPr>
          <w:rFonts w:ascii="Times New Roman" w:hAnsi="Times New Roman" w:cs="Times New Roman"/>
          <w:sz w:val="24"/>
          <w:szCs w:val="24"/>
        </w:rPr>
        <w:t>/</w:t>
      </w:r>
    </w:p>
    <w:p w:rsidR="00571AFE" w:rsidRPr="00571AFE" w:rsidRDefault="00571AFE" w:rsidP="00571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FE" w:rsidRPr="00230FC3" w:rsidRDefault="00571AFE" w:rsidP="00571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C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571AFE" w:rsidRPr="00571AFE" w:rsidRDefault="00230FC3" w:rsidP="00571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_____________/</w:t>
      </w:r>
      <w:proofErr w:type="spellStart"/>
      <w:r w:rsidR="00571AFE" w:rsidRPr="00571AFE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571AFE" w:rsidRPr="00571AFE">
        <w:rPr>
          <w:rFonts w:ascii="Times New Roman" w:hAnsi="Times New Roman" w:cs="Times New Roman"/>
          <w:sz w:val="24"/>
          <w:szCs w:val="24"/>
        </w:rPr>
        <w:t xml:space="preserve"> И.Н.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71AFE" w:rsidRDefault="00571AFE" w:rsidP="00571AFE">
      <w:pPr>
        <w:spacing w:after="0"/>
        <w:rPr>
          <w:color w:val="0070C0"/>
        </w:rPr>
      </w:pPr>
    </w:p>
    <w:p w:rsidR="00571AFE" w:rsidRDefault="00571AFE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A5E71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</w:t>
            </w:r>
            <w:r w:rsidR="004E7F1F"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A5E71" w:rsidRPr="00D83A47" w:rsidRDefault="004A5E71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1 . ПАСПОРТ РАБОЧЕЙ  ПРОГРАММЫ УЧЕБНОЙ ДИСЦИПЛИНЫ  </w:t>
      </w:r>
    </w:p>
    <w:p w:rsidR="00E22408" w:rsidRPr="00D83A47" w:rsidRDefault="004A5E71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. 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2C6E15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4A5E71">
        <w:rPr>
          <w:rFonts w:ascii="Times New Roman" w:hAnsi="Times New Roman" w:cs="Times New Roman"/>
          <w:sz w:val="24"/>
          <w:szCs w:val="24"/>
        </w:rPr>
        <w:t xml:space="preserve">.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 xml:space="preserve">раммы </w:t>
      </w:r>
      <w:r w:rsidRPr="00D83A47">
        <w:rPr>
          <w:rFonts w:ascii="Times New Roman" w:hAnsi="Times New Roman" w:cs="Times New Roman"/>
          <w:sz w:val="24"/>
          <w:szCs w:val="24"/>
        </w:rPr>
        <w:t xml:space="preserve">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>специалистов среднего звена 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2C6E15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="004A5E71">
        <w:rPr>
          <w:rFonts w:ascii="Times New Roman" w:hAnsi="Times New Roman" w:cs="Times New Roman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образования, учебная дисциплина </w:t>
      </w:r>
      <w:r w:rsidR="004A5E71">
        <w:rPr>
          <w:rFonts w:ascii="Times New Roman" w:hAnsi="Times New Roman" w:cs="Times New Roman"/>
          <w:sz w:val="24"/>
          <w:szCs w:val="24"/>
        </w:rPr>
        <w:t>ОУП.03. Иностранный язык (</w:t>
      </w:r>
      <w:r w:rsidRPr="00D83A47">
        <w:rPr>
          <w:rFonts w:ascii="Times New Roman" w:hAnsi="Times New Roman" w:cs="Times New Roman"/>
          <w:sz w:val="24"/>
          <w:szCs w:val="24"/>
        </w:rPr>
        <w:t>Английский язык</w:t>
      </w:r>
      <w:r w:rsidR="004A5E71">
        <w:rPr>
          <w:rFonts w:ascii="Times New Roman" w:hAnsi="Times New Roman" w:cs="Times New Roman"/>
          <w:sz w:val="24"/>
          <w:szCs w:val="24"/>
        </w:rPr>
        <w:t>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</w:t>
      </w:r>
      <w:r w:rsidR="002C6E15">
        <w:rPr>
          <w:rFonts w:ascii="Times New Roman" w:hAnsi="Times New Roman" w:cs="Times New Roman"/>
          <w:sz w:val="24"/>
          <w:szCs w:val="24"/>
        </w:rPr>
        <w:t>ССЗ</w:t>
      </w:r>
      <w:r w:rsidRPr="00D83A47">
        <w:rPr>
          <w:rFonts w:ascii="Times New Roman" w:hAnsi="Times New Roman" w:cs="Times New Roman"/>
          <w:sz w:val="24"/>
          <w:szCs w:val="24"/>
        </w:rPr>
        <w:t>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ППССЗ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учебной дисциплины </w:t>
      </w:r>
      <w:r w:rsidR="004A5E71">
        <w:rPr>
          <w:rFonts w:ascii="Times New Roman" w:hAnsi="Times New Roman" w:cs="Times New Roman"/>
          <w:sz w:val="24"/>
          <w:szCs w:val="24"/>
        </w:rPr>
        <w:t>ОУП.03. Иностранный язык (</w:t>
      </w:r>
      <w:r w:rsidR="004A5E71" w:rsidRPr="00D83A47">
        <w:rPr>
          <w:rFonts w:ascii="Times New Roman" w:hAnsi="Times New Roman" w:cs="Times New Roman"/>
          <w:sz w:val="24"/>
          <w:szCs w:val="24"/>
        </w:rPr>
        <w:t>Английский язык</w:t>
      </w:r>
      <w:r w:rsidR="004A5E71">
        <w:rPr>
          <w:rFonts w:ascii="Times New Roman" w:hAnsi="Times New Roman" w:cs="Times New Roman"/>
          <w:sz w:val="24"/>
          <w:szCs w:val="24"/>
        </w:rPr>
        <w:t>)</w:t>
      </w:r>
      <w:r w:rsidR="004A5E71" w:rsidRPr="00D83A47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учебной дисциплины </w:t>
      </w:r>
      <w:r w:rsidR="004A5E71">
        <w:rPr>
          <w:rFonts w:ascii="Times New Roman" w:hAnsi="Times New Roman" w:cs="Times New Roman"/>
          <w:sz w:val="24"/>
          <w:szCs w:val="24"/>
        </w:rPr>
        <w:t>ОУП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ED5DF2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621FF8">
        <w:rPr>
          <w:rFonts w:ascii="Times New Roman" w:hAnsi="Times New Roman" w:cs="Times New Roman"/>
          <w:sz w:val="24"/>
          <w:szCs w:val="24"/>
        </w:rPr>
        <w:t>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</w:t>
      </w:r>
      <w:r w:rsidR="004A5E71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F33401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4A5E71">
        <w:rPr>
          <w:rStyle w:val="FontStyle60"/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="004A5E71">
        <w:rPr>
          <w:rStyle w:val="FontStyle60"/>
          <w:rFonts w:ascii="Times New Roman" w:hAnsi="Times New Roman" w:cs="Times New Roman"/>
          <w:sz w:val="24"/>
          <w:szCs w:val="24"/>
        </w:rPr>
        <w:t xml:space="preserve"> (Английский язык)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широко</w:t>
      </w:r>
      <w:r w:rsidR="00EB4515">
        <w:rPr>
          <w:rFonts w:ascii="Times New Roman" w:hAnsi="Times New Roman" w:cs="Times New Roman"/>
        </w:rPr>
        <w:t>е</w:t>
      </w:r>
      <w:r w:rsidRPr="00F703A2">
        <w:rPr>
          <w:rFonts w:ascii="Times New Roman" w:hAnsi="Times New Roman" w:cs="Times New Roman"/>
        </w:rPr>
        <w:t xml:space="preserve">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развить интерес и способность  к наблюдению за иным способом мировидения;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осознать свое место в поликультурном мире; 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 w:rsidR="00F703A2">
        <w:rPr>
          <w:rFonts w:ascii="Times New Roman" w:hAnsi="Times New Roman" w:cs="Times New Roman"/>
        </w:rPr>
        <w:t>так и в сфере английского языка.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ясно, логично и точно излагать свою точку зрения, использ</w:t>
      </w:r>
      <w:r w:rsidR="00F703A2">
        <w:rPr>
          <w:rFonts w:ascii="Times New Roman" w:hAnsi="Times New Roman" w:cs="Times New Roman"/>
        </w:rPr>
        <w:t>уя адекватные языковые средства.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владеть знаниями о </w:t>
      </w:r>
      <w:proofErr w:type="spellStart"/>
      <w:r w:rsidRPr="00F703A2">
        <w:rPr>
          <w:rFonts w:ascii="Times New Roman" w:hAnsi="Times New Roman" w:cs="Times New Roman"/>
        </w:rPr>
        <w:t>социокультурной</w:t>
      </w:r>
      <w:proofErr w:type="spellEnd"/>
      <w:r w:rsidRPr="00F703A2">
        <w:rPr>
          <w:rFonts w:ascii="Times New Roman" w:hAnsi="Times New Roman" w:cs="Times New Roman"/>
        </w:rPr>
        <w:t xml:space="preserve"> специфике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уметь  выделять общее и различное в культуре родной страны и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F703A2">
        <w:rPr>
          <w:rFonts w:ascii="Times New Roman" w:hAnsi="Times New Roman" w:cs="Times New Roman"/>
        </w:rPr>
        <w:t>формах</w:t>
      </w:r>
      <w:proofErr w:type="gramEnd"/>
      <w:r w:rsidRPr="00F703A2">
        <w:rPr>
          <w:rFonts w:ascii="Times New Roman" w:hAnsi="Times New Roman" w:cs="Times New Roman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A5E71">
        <w:rPr>
          <w:rFonts w:ascii="Times New Roman" w:hAnsi="Times New Roman" w:cs="Times New Roman"/>
          <w:sz w:val="24"/>
          <w:szCs w:val="24"/>
        </w:rPr>
        <w:t xml:space="preserve">ОУП.03. </w:t>
      </w:r>
      <w:proofErr w:type="gramStart"/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 среднего звена, осваиваемой профессии или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4A5E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F46A3" w:rsidRPr="009F46A3" w:rsidTr="00516C91">
        <w:trPr>
          <w:trHeight w:val="460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F46A3" w:rsidRPr="009F46A3" w:rsidTr="00516C91">
        <w:trPr>
          <w:trHeight w:val="285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9704" w:type="dxa"/>
            <w:gridSpan w:val="2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письменного экзамена    </w:t>
            </w:r>
            <w:r w:rsidRPr="00EB45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Pr="00D83A47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 xml:space="preserve">ржание учебной дисциплины  </w:t>
      </w:r>
      <w:r w:rsidR="004A5E71">
        <w:rPr>
          <w:rFonts w:ascii="Times New Roman" w:hAnsi="Times New Roman" w:cs="Times New Roman"/>
          <w:b/>
          <w:sz w:val="24"/>
          <w:szCs w:val="24"/>
        </w:rPr>
        <w:t>ОУП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EB4515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0F7ABF">
        <w:trPr>
          <w:trHeight w:val="2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1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55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proofErr w:type="gramStart"/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2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CF32BA">
        <w:trPr>
          <w:gridAfter w:val="1"/>
          <w:wAfter w:w="9" w:type="dxa"/>
          <w:trHeight w:val="51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44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C7A90">
        <w:trPr>
          <w:gridAfter w:val="1"/>
          <w:wAfter w:w="9" w:type="dxa"/>
          <w:trHeight w:val="28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</w:t>
            </w:r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иалог</w:t>
            </w:r>
            <w:proofErr w:type="spell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Профессиональный</w:t>
            </w:r>
            <w:r w:rsidR="00245E16"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2.1.1</w:t>
            </w:r>
          </w:p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слухо</w:t>
            </w:r>
            <w:proofErr w:type="spellEnd"/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 – </w:t>
            </w:r>
          </w:p>
          <w:p w:rsidR="00BB1431" w:rsidRPr="00516C9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  <w:p w:rsidR="00BB1431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516C91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Работа с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инструментами</w:t>
            </w:r>
            <w:proofErr w:type="gram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</w:t>
            </w:r>
            <w:proofErr w:type="gramEnd"/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лесарные</w:t>
            </w:r>
            <w:proofErr w:type="spellEnd"/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516C91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516C91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2.2</w:t>
            </w:r>
          </w:p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на предприятии.</w:t>
            </w:r>
          </w:p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516C91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среды</w:t>
            </w:r>
            <w:proofErr w:type="gram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.Н</w:t>
            </w:r>
            <w:proofErr w:type="gramEnd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еобходимые</w:t>
            </w:r>
            <w:proofErr w:type="spellEnd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электротоком</w:t>
            </w:r>
            <w:proofErr w:type="gramStart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.Т</w:t>
            </w:r>
            <w:proofErr w:type="gramEnd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ребования</w:t>
            </w:r>
            <w:proofErr w:type="spellEnd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85597" w:rsidRPr="00516C91" w:rsidRDefault="009C2D23" w:rsidP="00A8559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</w:t>
            </w: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подготовить  проект «Моя профессия - моё </w:t>
            </w:r>
            <w:r w:rsidRPr="00516C91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будущее</w:t>
            </w: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9F46A3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A85597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9F46A3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A85597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EB4515" w:rsidP="00EB4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Внеаудиторная с</w:t>
            </w:r>
            <w:r w:rsidR="00A85597"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A85597"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4A5E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2F76DD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571AF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571AF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B14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Бе</w:t>
      </w:r>
      <w:r w:rsidR="00516C91">
        <w:rPr>
          <w:rFonts w:ascii="Times New Roman" w:hAnsi="Times New Roman" w:cs="Times New Roman"/>
          <w:sz w:val="24"/>
          <w:szCs w:val="24"/>
        </w:rPr>
        <w:t>з</w:t>
      </w:r>
      <w:r w:rsidRPr="00D83A47">
        <w:rPr>
          <w:rFonts w:ascii="Times New Roman" w:hAnsi="Times New Roman" w:cs="Times New Roman"/>
          <w:sz w:val="24"/>
          <w:szCs w:val="24"/>
        </w:rPr>
        <w:t>коровайная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  <w:r w:rsidR="00B14E5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B14E52">
        <w:rPr>
          <w:rFonts w:ascii="Times New Roman" w:hAnsi="Times New Roman" w:cs="Times New Roman"/>
          <w:sz w:val="24"/>
          <w:szCs w:val="24"/>
        </w:rPr>
        <w:t>5</w:t>
      </w:r>
      <w:r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3. Гогина Н.А. Практическая грамматика английского языка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B14E52">
        <w:rPr>
          <w:rFonts w:ascii="Times New Roman" w:hAnsi="Times New Roman" w:cs="Times New Roman"/>
          <w:sz w:val="24"/>
          <w:szCs w:val="24"/>
        </w:rPr>
        <w:t>16</w:t>
      </w:r>
      <w:r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B14E52">
        <w:rPr>
          <w:rFonts w:ascii="Times New Roman" w:hAnsi="Times New Roman" w:cs="Times New Roman"/>
          <w:sz w:val="24"/>
          <w:szCs w:val="24"/>
        </w:rPr>
        <w:t>1</w:t>
      </w:r>
      <w:r w:rsidR="004A5E71">
        <w:rPr>
          <w:rFonts w:ascii="Times New Roman" w:hAnsi="Times New Roman" w:cs="Times New Roman"/>
          <w:sz w:val="24"/>
          <w:szCs w:val="24"/>
        </w:rPr>
        <w:t>6</w:t>
      </w:r>
      <w:r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571AFE" w:rsidRDefault="00571AFE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571AFE" w:rsidRDefault="00571AFE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571AFE" w:rsidRDefault="00571AFE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2408" w:rsidRPr="00571AFE" w:rsidRDefault="00E22408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AFE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571AFE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anchor="_blank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8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571AFE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571AF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Национальный портал "Российский общеобразовательный портал». - Режим доступа: </w:t>
      </w:r>
      <w:r w:rsidRPr="00571AFE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>4. Специализированный портал «Информационно-коммуникационные технологии в</w:t>
      </w:r>
      <w:r w:rsidR="00494717" w:rsidRPr="00571AFE">
        <w:rPr>
          <w:rFonts w:ascii="Times New Roman" w:hAnsi="Times New Roman" w:cs="Times New Roman"/>
          <w:sz w:val="24"/>
          <w:szCs w:val="24"/>
        </w:rPr>
        <w:t xml:space="preserve"> </w:t>
      </w:r>
      <w:r w:rsidRPr="00571AFE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9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71AFE">
        <w:rPr>
          <w:rFonts w:ascii="Times New Roman" w:hAnsi="Times New Roman" w:cs="Times New Roman"/>
          <w:bCs/>
          <w:sz w:val="24"/>
          <w:szCs w:val="24"/>
        </w:rPr>
        <w:t xml:space="preserve">;          свободный.- </w:t>
      </w:r>
      <w:proofErr w:type="spellStart"/>
      <w:r w:rsidRPr="00571AF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Default="00E22408" w:rsidP="00494717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>6</w:t>
      </w:r>
      <w:hyperlink r:id="rId11" w:anchor="_blank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  <w:hyperlink r:id="rId12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свободный</w:t>
      </w:r>
      <w:proofErr w:type="gramStart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481DDF" w:rsidRDefault="00481DDF" w:rsidP="00494717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81DDF" w:rsidRPr="00481DDF" w:rsidRDefault="00481DDF" w:rsidP="00481DDF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1DDF"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 w:rsidRPr="00481DDF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 w:rsidRPr="00481DDF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481DDF" w:rsidRPr="00481DDF" w:rsidRDefault="00481DDF" w:rsidP="00481D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DDF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481DDF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481D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DDF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481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DDF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481D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81DDF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481DDF" w:rsidRPr="00481DDF" w:rsidRDefault="00481DDF" w:rsidP="00481DDF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DDF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481DDF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 xml:space="preserve">основе (рабочие тетради),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81DDF">
        <w:rPr>
          <w:rFonts w:ascii="Times New Roman" w:hAnsi="Times New Roman"/>
          <w:sz w:val="24"/>
          <w:szCs w:val="24"/>
        </w:rPr>
        <w:t>ОСы</w:t>
      </w:r>
      <w:proofErr w:type="spellEnd"/>
      <w:r w:rsidRPr="00481DDF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481DDF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481DDF">
        <w:rPr>
          <w:rFonts w:ascii="Times New Roman" w:hAnsi="Times New Roman"/>
          <w:sz w:val="24"/>
          <w:szCs w:val="24"/>
        </w:rPr>
        <w:t>.</w:t>
      </w:r>
      <w:proofErr w:type="gramEnd"/>
    </w:p>
    <w:p w:rsidR="00481DDF" w:rsidRPr="00481DDF" w:rsidRDefault="00481DDF" w:rsidP="00481DDF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81DDF">
        <w:rPr>
          <w:rFonts w:ascii="Times New Roman" w:hAnsi="Times New Roman"/>
          <w:b/>
          <w:sz w:val="24"/>
          <w:szCs w:val="24"/>
        </w:rPr>
        <w:t>Оборудование:</w:t>
      </w:r>
      <w:r w:rsidRPr="00481DDF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481DDF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481DDF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481DDF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481DDF" w:rsidRPr="00481DDF" w:rsidRDefault="00481DDF" w:rsidP="00481DDF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DF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481DDF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481DDF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481DDF" w:rsidRPr="00571AFE" w:rsidRDefault="00481DDF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ВОЕНИЯ УЧЕБНОЙ ДИСЦИПЛИНЫ  </w:t>
      </w:r>
      <w:r w:rsidR="004A5E71"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4A5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. 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Иностранный язык</w:t>
      </w:r>
      <w:r w:rsidR="002F76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2C6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516C91">
        <w:trPr>
          <w:trHeight w:val="30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9365A2">
        <w:trPr>
          <w:trHeight w:val="9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9365A2">
        <w:trPr>
          <w:trHeight w:val="49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2C6E15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9365A2">
        <w:trPr>
          <w:trHeight w:val="32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9F46A3">
        <w:trPr>
          <w:trHeight w:val="972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9F46A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9F46A3">
        <w:trPr>
          <w:trHeight w:val="156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9F46A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Местоимения: указательные (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Глагол. Образование и употребление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Future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Progressive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выражения действий в будущем после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if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when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</w:t>
            </w:r>
            <w:proofErr w:type="spellEnd"/>
            <w:proofErr w:type="gramEnd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Самооценка </w:t>
            </w:r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747B5"/>
    <w:multiLevelType w:val="hybridMultilevel"/>
    <w:tmpl w:val="4192097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0D6D4C"/>
    <w:multiLevelType w:val="hybridMultilevel"/>
    <w:tmpl w:val="BB007A2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20"/>
  </w:num>
  <w:num w:numId="19">
    <w:abstractNumId w:val="4"/>
  </w:num>
  <w:num w:numId="20">
    <w:abstractNumId w:val="1"/>
  </w:num>
  <w:num w:numId="21">
    <w:abstractNumId w:val="22"/>
  </w:num>
  <w:num w:numId="22">
    <w:abstractNumId w:val="6"/>
  </w:num>
  <w:num w:numId="23">
    <w:abstractNumId w:val="24"/>
  </w:num>
  <w:num w:numId="24">
    <w:abstractNumId w:val="16"/>
  </w:num>
  <w:num w:numId="25">
    <w:abstractNumId w:val="10"/>
  </w:num>
  <w:num w:numId="26">
    <w:abstractNumId w:val="11"/>
  </w:num>
  <w:num w:numId="27">
    <w:abstractNumId w:val="23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14F13"/>
    <w:rsid w:val="00130F49"/>
    <w:rsid w:val="001F3C27"/>
    <w:rsid w:val="00206EA1"/>
    <w:rsid w:val="00217A37"/>
    <w:rsid w:val="00230FC3"/>
    <w:rsid w:val="00245E16"/>
    <w:rsid w:val="0026111C"/>
    <w:rsid w:val="00261197"/>
    <w:rsid w:val="00283CE5"/>
    <w:rsid w:val="002B3812"/>
    <w:rsid w:val="002B598C"/>
    <w:rsid w:val="002C6E15"/>
    <w:rsid w:val="002C70F5"/>
    <w:rsid w:val="002F11AF"/>
    <w:rsid w:val="002F6218"/>
    <w:rsid w:val="002F76DD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81DDF"/>
    <w:rsid w:val="00494717"/>
    <w:rsid w:val="004A5622"/>
    <w:rsid w:val="004A5E71"/>
    <w:rsid w:val="004D33C8"/>
    <w:rsid w:val="004E7F1F"/>
    <w:rsid w:val="00516C91"/>
    <w:rsid w:val="00542BC0"/>
    <w:rsid w:val="00571AFE"/>
    <w:rsid w:val="00577A55"/>
    <w:rsid w:val="00585E41"/>
    <w:rsid w:val="005A3EF4"/>
    <w:rsid w:val="005C2894"/>
    <w:rsid w:val="00607E7E"/>
    <w:rsid w:val="00621FF8"/>
    <w:rsid w:val="00647898"/>
    <w:rsid w:val="00684C52"/>
    <w:rsid w:val="00730E75"/>
    <w:rsid w:val="00731FF4"/>
    <w:rsid w:val="007363A6"/>
    <w:rsid w:val="00774251"/>
    <w:rsid w:val="00784ED3"/>
    <w:rsid w:val="007B67B6"/>
    <w:rsid w:val="007C02E7"/>
    <w:rsid w:val="007C6F16"/>
    <w:rsid w:val="007E27B2"/>
    <w:rsid w:val="0080350A"/>
    <w:rsid w:val="0082158D"/>
    <w:rsid w:val="008256A1"/>
    <w:rsid w:val="008309ED"/>
    <w:rsid w:val="0083407A"/>
    <w:rsid w:val="008461AA"/>
    <w:rsid w:val="00846E74"/>
    <w:rsid w:val="008511D2"/>
    <w:rsid w:val="00856857"/>
    <w:rsid w:val="00856E9C"/>
    <w:rsid w:val="0086168D"/>
    <w:rsid w:val="00883B21"/>
    <w:rsid w:val="0092234B"/>
    <w:rsid w:val="00922F15"/>
    <w:rsid w:val="009277C0"/>
    <w:rsid w:val="009365A2"/>
    <w:rsid w:val="009A10B2"/>
    <w:rsid w:val="009A38BA"/>
    <w:rsid w:val="009B1216"/>
    <w:rsid w:val="009C2D23"/>
    <w:rsid w:val="009F11C7"/>
    <w:rsid w:val="009F2DBD"/>
    <w:rsid w:val="009F46A3"/>
    <w:rsid w:val="00A00600"/>
    <w:rsid w:val="00A34298"/>
    <w:rsid w:val="00A42068"/>
    <w:rsid w:val="00A471F2"/>
    <w:rsid w:val="00A549D6"/>
    <w:rsid w:val="00A74109"/>
    <w:rsid w:val="00A77D5D"/>
    <w:rsid w:val="00A85597"/>
    <w:rsid w:val="00AE4D9E"/>
    <w:rsid w:val="00B14E52"/>
    <w:rsid w:val="00B2351F"/>
    <w:rsid w:val="00B23B5E"/>
    <w:rsid w:val="00B64185"/>
    <w:rsid w:val="00B66CF6"/>
    <w:rsid w:val="00B8249B"/>
    <w:rsid w:val="00BB1431"/>
    <w:rsid w:val="00BB6999"/>
    <w:rsid w:val="00BC2519"/>
    <w:rsid w:val="00BC7A90"/>
    <w:rsid w:val="00BD16D8"/>
    <w:rsid w:val="00C85BD7"/>
    <w:rsid w:val="00CB3F84"/>
    <w:rsid w:val="00CF32BA"/>
    <w:rsid w:val="00D024C7"/>
    <w:rsid w:val="00D12EAB"/>
    <w:rsid w:val="00D13843"/>
    <w:rsid w:val="00D573FB"/>
    <w:rsid w:val="00D83A47"/>
    <w:rsid w:val="00DA242A"/>
    <w:rsid w:val="00DC0F17"/>
    <w:rsid w:val="00DD018E"/>
    <w:rsid w:val="00DF3EDF"/>
    <w:rsid w:val="00E20F3A"/>
    <w:rsid w:val="00E22408"/>
    <w:rsid w:val="00E65101"/>
    <w:rsid w:val="00E653AC"/>
    <w:rsid w:val="00E8609F"/>
    <w:rsid w:val="00E94387"/>
    <w:rsid w:val="00EA22C8"/>
    <w:rsid w:val="00EB4515"/>
    <w:rsid w:val="00EC007A"/>
    <w:rsid w:val="00ED3906"/>
    <w:rsid w:val="00ED5DF2"/>
    <w:rsid w:val="00EF0597"/>
    <w:rsid w:val="00EF0EC4"/>
    <w:rsid w:val="00EF7333"/>
    <w:rsid w:val="00F33401"/>
    <w:rsid w:val="00F703A2"/>
    <w:rsid w:val="00F72502"/>
    <w:rsid w:val="00F92DEA"/>
    <w:rsid w:val="00F96B28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481DDF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FC9F-B020-45E3-B282-94B66679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24</cp:revision>
  <cp:lastPrinted>2018-11-21T09:49:00Z</cp:lastPrinted>
  <dcterms:created xsi:type="dcterms:W3CDTF">2017-09-20T06:25:00Z</dcterms:created>
  <dcterms:modified xsi:type="dcterms:W3CDTF">2020-09-21T10:20:00Z</dcterms:modified>
</cp:coreProperties>
</file>