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E9" w:rsidRDefault="006476E9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Приложение 24</w:t>
      </w:r>
    </w:p>
    <w:p w:rsidR="006476E9" w:rsidRPr="00555AFB" w:rsidRDefault="006476E9" w:rsidP="00555AFB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 ООП СПО по специальности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36.02.01 Ветеринария</w:t>
      </w:r>
    </w:p>
    <w:p w:rsidR="006476E9" w:rsidRDefault="006476E9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6476E9" w:rsidRPr="00011C6B" w:rsidRDefault="006476E9" w:rsidP="00555A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C6B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6476E9" w:rsidRPr="00011C6B" w:rsidRDefault="006476E9" w:rsidP="00555A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1C6B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:rsidR="006476E9" w:rsidRPr="00011C6B" w:rsidRDefault="006476E9" w:rsidP="00555A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476E9" w:rsidRDefault="006476E9" w:rsidP="00555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  Латинский язык в ветеринарии</w:t>
      </w: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auto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2020</w:t>
      </w:r>
    </w:p>
    <w:p w:rsidR="006476E9" w:rsidRDefault="00647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СПО)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36.02.01 Ветеринария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(базовая подготовка), утвержден приказом Министерства образования и  науки Российской Федерации от 12 мая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bCs/>
            <w:color w:val="333333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. № 504, зарегистрирован в Минюст в Минюсте России 10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bCs/>
            <w:color w:val="333333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bCs/>
          <w:color w:val="333333"/>
          <w:sz w:val="24"/>
          <w:szCs w:val="24"/>
        </w:rPr>
        <w:t>. № 32656.</w:t>
      </w:r>
    </w:p>
    <w:p w:rsidR="006476E9" w:rsidRDefault="006476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Организация-разработчик: </w:t>
      </w:r>
    </w:p>
    <w:p w:rsidR="006476E9" w:rsidRDefault="006476E9">
      <w:pPr>
        <w:pStyle w:val="ListParagraph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6476E9" w:rsidRDefault="006476E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Разработчики: </w:t>
      </w: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E9" w:rsidRDefault="006476E9">
      <w:pPr>
        <w:pStyle w:val="ListParagraph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Гумирова Разалия Мухаметовна, преподаватель </w:t>
      </w:r>
      <w:r>
        <w:rPr>
          <w:rFonts w:ascii="Times New Roman" w:hAnsi="Times New Roman" w:cs="Times New Roman"/>
          <w:color w:val="auto"/>
          <w:sz w:val="24"/>
          <w:szCs w:val="24"/>
        </w:rPr>
        <w:t>ГАПОУ ТО «</w:t>
      </w:r>
      <w:r>
        <w:rPr>
          <w:rFonts w:ascii="Times New Roman" w:hAnsi="Times New Roman" w:cs="Times New Roman"/>
          <w:sz w:val="24"/>
          <w:szCs w:val="24"/>
        </w:rPr>
        <w:t>Тобольский многопрофильный техникум»</w:t>
      </w:r>
    </w:p>
    <w:p w:rsidR="006476E9" w:rsidRDefault="00647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76E9" w:rsidRDefault="00647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76E9" w:rsidRDefault="00647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76E9" w:rsidRDefault="00647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76E9" w:rsidRDefault="00647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76E9" w:rsidRDefault="006476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76E9" w:rsidRDefault="006476E9">
      <w:pPr>
        <w:rPr>
          <w:sz w:val="28"/>
          <w:szCs w:val="28"/>
        </w:rPr>
      </w:pPr>
    </w:p>
    <w:p w:rsidR="006476E9" w:rsidRDefault="006476E9">
      <w:pPr>
        <w:rPr>
          <w:sz w:val="28"/>
          <w:szCs w:val="28"/>
        </w:rPr>
      </w:pPr>
    </w:p>
    <w:p w:rsidR="006476E9" w:rsidRDefault="006476E9">
      <w:pPr>
        <w:rPr>
          <w:sz w:val="28"/>
          <w:szCs w:val="28"/>
        </w:rPr>
      </w:pPr>
    </w:p>
    <w:p w:rsidR="006476E9" w:rsidRDefault="006476E9">
      <w:pPr>
        <w:rPr>
          <w:sz w:val="28"/>
          <w:szCs w:val="28"/>
        </w:rPr>
      </w:pPr>
    </w:p>
    <w:p w:rsidR="006476E9" w:rsidRDefault="006476E9">
      <w:pPr>
        <w:rPr>
          <w:sz w:val="28"/>
          <w:szCs w:val="28"/>
        </w:rPr>
      </w:pPr>
    </w:p>
    <w:p w:rsidR="006476E9" w:rsidRDefault="006476E9">
      <w:pPr>
        <w:rPr>
          <w:sz w:val="28"/>
          <w:szCs w:val="28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на заседании цикловой комиссии  педагогических работников </w:t>
      </w: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направления</w:t>
      </w: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 от _____________2020г.</w:t>
      </w: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цикловой комиссии _____________________ /Смирных М.Г./</w:t>
      </w:r>
    </w:p>
    <w:p w:rsidR="006476E9" w:rsidRDefault="006476E9">
      <w:pPr>
        <w:rPr>
          <w:sz w:val="28"/>
          <w:szCs w:val="28"/>
        </w:rPr>
      </w:pPr>
    </w:p>
    <w:p w:rsidR="006476E9" w:rsidRDefault="006476E9">
      <w:pPr>
        <w:rPr>
          <w:sz w:val="28"/>
          <w:szCs w:val="28"/>
        </w:rPr>
      </w:pPr>
    </w:p>
    <w:p w:rsidR="006476E9" w:rsidRDefault="006476E9">
      <w:pPr>
        <w:rPr>
          <w:sz w:val="28"/>
          <w:szCs w:val="28"/>
        </w:rPr>
      </w:pPr>
    </w:p>
    <w:tbl>
      <w:tblPr>
        <w:tblW w:w="10376" w:type="dxa"/>
        <w:tblInd w:w="181" w:type="dxa"/>
        <w:tblLayout w:type="fixed"/>
        <w:tblLook w:val="0000"/>
      </w:tblPr>
      <w:tblGrid>
        <w:gridCol w:w="8865"/>
        <w:gridCol w:w="1511"/>
      </w:tblGrid>
      <w:tr w:rsidR="006476E9" w:rsidRPr="00A01736">
        <w:trPr>
          <w:trHeight w:val="183"/>
        </w:trPr>
        <w:tc>
          <w:tcPr>
            <w:tcW w:w="10375" w:type="dxa"/>
            <w:gridSpan w:val="2"/>
          </w:tcPr>
          <w:p w:rsidR="006476E9" w:rsidRPr="00A01736" w:rsidRDefault="006476E9">
            <w:pPr>
              <w:pStyle w:val="Default"/>
              <w:widowControl w:val="0"/>
              <w:jc w:val="center"/>
              <w:rPr>
                <w:bCs/>
                <w:color w:val="00000A"/>
              </w:rPr>
            </w:pPr>
            <w:r w:rsidRPr="00A01736">
              <w:rPr>
                <w:bCs/>
                <w:color w:val="00000A"/>
              </w:rPr>
              <w:t xml:space="preserve">СОДЕРЖАНИЕ                  </w:t>
            </w:r>
          </w:p>
          <w:p w:rsidR="006476E9" w:rsidRPr="00A01736" w:rsidRDefault="006476E9">
            <w:pPr>
              <w:pStyle w:val="Default"/>
              <w:widowControl w:val="0"/>
              <w:jc w:val="center"/>
            </w:pPr>
          </w:p>
        </w:tc>
      </w:tr>
      <w:tr w:rsidR="006476E9" w:rsidRPr="00A01736">
        <w:trPr>
          <w:trHeight w:val="298"/>
        </w:trPr>
        <w:tc>
          <w:tcPr>
            <w:tcW w:w="8864" w:type="dxa"/>
          </w:tcPr>
          <w:p w:rsidR="006476E9" w:rsidRPr="00A01736" w:rsidRDefault="006476E9">
            <w:pPr>
              <w:pStyle w:val="Default"/>
              <w:widowControl w:val="0"/>
              <w:rPr>
                <w:color w:val="00000A"/>
              </w:rPr>
            </w:pPr>
          </w:p>
          <w:p w:rsidR="006476E9" w:rsidRPr="00A01736" w:rsidRDefault="006476E9">
            <w:pPr>
              <w:pStyle w:val="Default"/>
              <w:widowControl w:val="0"/>
            </w:pPr>
            <w:r w:rsidRPr="00A01736">
              <w:rPr>
                <w:bCs/>
              </w:rPr>
              <w:t xml:space="preserve">1. ПАСПОРТ РАБОЧЕЙ ПРОГРАММЫ УЧЕБНОЙ ДИСЦИПЛИНЫ </w:t>
            </w:r>
          </w:p>
          <w:p w:rsidR="006476E9" w:rsidRPr="00A01736" w:rsidRDefault="006476E9">
            <w:pPr>
              <w:pStyle w:val="Default"/>
              <w:widowControl w:val="0"/>
            </w:pPr>
          </w:p>
        </w:tc>
        <w:tc>
          <w:tcPr>
            <w:tcW w:w="1511" w:type="dxa"/>
          </w:tcPr>
          <w:p w:rsidR="006476E9" w:rsidRPr="00A01736" w:rsidRDefault="006476E9">
            <w:pPr>
              <w:widowControl w:val="0"/>
            </w:pPr>
          </w:p>
        </w:tc>
      </w:tr>
      <w:tr w:rsidR="006476E9" w:rsidRPr="00A01736">
        <w:trPr>
          <w:trHeight w:val="183"/>
        </w:trPr>
        <w:tc>
          <w:tcPr>
            <w:tcW w:w="8864" w:type="dxa"/>
          </w:tcPr>
          <w:p w:rsidR="006476E9" w:rsidRPr="00A01736" w:rsidRDefault="006476E9">
            <w:pPr>
              <w:pStyle w:val="Default"/>
              <w:widowControl w:val="0"/>
            </w:pPr>
            <w:r w:rsidRPr="00A01736">
              <w:rPr>
                <w:bCs/>
              </w:rPr>
              <w:t xml:space="preserve">2. СТРУКТУРА И СОДЕРЖАНИЕ УЧЕБНОЙ ДИСЦИПЛИНЫ </w:t>
            </w:r>
          </w:p>
          <w:p w:rsidR="006476E9" w:rsidRPr="00A01736" w:rsidRDefault="006476E9">
            <w:pPr>
              <w:pStyle w:val="Default"/>
              <w:widowControl w:val="0"/>
            </w:pPr>
          </w:p>
        </w:tc>
        <w:tc>
          <w:tcPr>
            <w:tcW w:w="1511" w:type="dxa"/>
          </w:tcPr>
          <w:p w:rsidR="006476E9" w:rsidRPr="00A01736" w:rsidRDefault="006476E9">
            <w:pPr>
              <w:widowControl w:val="0"/>
            </w:pPr>
          </w:p>
        </w:tc>
      </w:tr>
      <w:tr w:rsidR="006476E9" w:rsidRPr="00A01736">
        <w:trPr>
          <w:trHeight w:val="183"/>
        </w:trPr>
        <w:tc>
          <w:tcPr>
            <w:tcW w:w="8864" w:type="dxa"/>
          </w:tcPr>
          <w:p w:rsidR="006476E9" w:rsidRPr="00A01736" w:rsidRDefault="006476E9">
            <w:pPr>
              <w:pStyle w:val="Default"/>
              <w:widowControl w:val="0"/>
            </w:pPr>
            <w:r w:rsidRPr="00A01736">
              <w:rPr>
                <w:bCs/>
              </w:rPr>
              <w:t xml:space="preserve">3. УСЛОВИЯ РЕАЛИЗАЦИИ УЧЕБНОЙ ДИСЦИПЛИНЫ </w:t>
            </w:r>
          </w:p>
          <w:p w:rsidR="006476E9" w:rsidRPr="00A01736" w:rsidRDefault="006476E9">
            <w:pPr>
              <w:pStyle w:val="Default"/>
              <w:widowControl w:val="0"/>
            </w:pPr>
          </w:p>
        </w:tc>
        <w:tc>
          <w:tcPr>
            <w:tcW w:w="1511" w:type="dxa"/>
          </w:tcPr>
          <w:p w:rsidR="006476E9" w:rsidRPr="00A01736" w:rsidRDefault="006476E9">
            <w:pPr>
              <w:widowControl w:val="0"/>
            </w:pPr>
          </w:p>
        </w:tc>
      </w:tr>
      <w:tr w:rsidR="006476E9" w:rsidRPr="00A01736">
        <w:trPr>
          <w:trHeight w:val="298"/>
        </w:trPr>
        <w:tc>
          <w:tcPr>
            <w:tcW w:w="8864" w:type="dxa"/>
          </w:tcPr>
          <w:p w:rsidR="006476E9" w:rsidRPr="00A01736" w:rsidRDefault="006476E9">
            <w:pPr>
              <w:pStyle w:val="Default"/>
              <w:widowControl w:val="0"/>
            </w:pPr>
            <w:r w:rsidRPr="00A01736">
              <w:rPr>
                <w:bCs/>
              </w:rPr>
              <w:t xml:space="preserve">4. КОНТРОЛЬ И ОЦЕНКА РЕЗУЛЬТАТОВ ОСВОЕНИЯ УЧЕБНОЙ ДИСЦИПЛИНЫ </w:t>
            </w:r>
          </w:p>
          <w:p w:rsidR="006476E9" w:rsidRPr="00A01736" w:rsidRDefault="006476E9">
            <w:pPr>
              <w:pStyle w:val="Default"/>
              <w:widowControl w:val="0"/>
            </w:pPr>
          </w:p>
        </w:tc>
        <w:tc>
          <w:tcPr>
            <w:tcW w:w="1511" w:type="dxa"/>
          </w:tcPr>
          <w:p w:rsidR="006476E9" w:rsidRPr="00A01736" w:rsidRDefault="006476E9">
            <w:pPr>
              <w:widowControl w:val="0"/>
            </w:pPr>
          </w:p>
        </w:tc>
      </w:tr>
    </w:tbl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cap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  Латинский язык в ветеринарии</w:t>
      </w:r>
    </w:p>
    <w:p w:rsidR="006476E9" w:rsidRDefault="006476E9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</w:p>
    <w:p w:rsidR="006476E9" w:rsidRDefault="006476E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5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образовательной программы в соответствии с ФГОС СПО по специальности </w:t>
      </w:r>
      <w:r>
        <w:rPr>
          <w:rFonts w:ascii="Times New Roman" w:hAnsi="Times New Roman" w:cs="Times New Roman"/>
          <w:b/>
          <w:sz w:val="24"/>
          <w:szCs w:val="24"/>
        </w:rPr>
        <w:t>36.02.01 Ветеринария.</w:t>
      </w: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>программа включена в общепрофессиональные  дисциплинам профессионального цикла.</w:t>
      </w: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6476E9" w:rsidRDefault="006476E9">
      <w:pPr>
        <w:shd w:val="clear" w:color="auto" w:fill="FFFFFF"/>
        <w:spacing w:after="0" w:line="240" w:lineRule="auto"/>
        <w:jc w:val="both"/>
        <w:rPr>
          <w:color w:val="auto"/>
        </w:rPr>
      </w:pPr>
      <w:r>
        <w:rPr>
          <w:rFonts w:ascii="Times New Roman" w:hAnsi="Times New Roman" w:cs="Times New Roman"/>
          <w:i/>
          <w:sz w:val="24"/>
          <w:szCs w:val="24"/>
        </w:rPr>
        <w:t>Цель дисциплины</w:t>
      </w:r>
      <w:r>
        <w:rPr>
          <w:rFonts w:ascii="Times New Roman" w:hAnsi="Times New Roman" w:cs="Times New Roman"/>
          <w:sz w:val="24"/>
          <w:szCs w:val="24"/>
        </w:rPr>
        <w:t xml:space="preserve">: Дать понимание о </w:t>
      </w:r>
      <w:r>
        <w:rPr>
          <w:rFonts w:ascii="Times New Roman" w:hAnsi="Times New Roman" w:cs="Times New Roman"/>
          <w:color w:val="auto"/>
          <w:sz w:val="24"/>
          <w:szCs w:val="24"/>
        </w:rPr>
        <w:t>дисциплине ОП.02 «Латинский язык в ветеринарии», значении латинского языка в ветеринарии.</w:t>
      </w:r>
    </w:p>
    <w:p w:rsidR="006476E9" w:rsidRDefault="006476E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 дисциплины:</w:t>
      </w:r>
    </w:p>
    <w:p w:rsidR="006476E9" w:rsidRDefault="006476E9">
      <w:pPr>
        <w:pStyle w:val="ListParagraph"/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 студентов с ролью латинского языка при работе ветеринарным специалистом; </w:t>
      </w:r>
    </w:p>
    <w:p w:rsidR="006476E9" w:rsidRDefault="006476E9">
      <w:pPr>
        <w:pStyle w:val="ListParagraph"/>
        <w:numPr>
          <w:ilvl w:val="0"/>
          <w:numId w:val="3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студентам знания, которые будут способствовать формированию у них логического мышления при работе ветеринарным специалистом;</w:t>
      </w:r>
    </w:p>
    <w:p w:rsidR="006476E9" w:rsidRDefault="006476E9">
      <w:pPr>
        <w:pStyle w:val="Default"/>
        <w:jc w:val="both"/>
      </w:pPr>
      <w:r>
        <w:t>В результате освоения дисциплины обучающийся должен</w:t>
      </w:r>
    </w:p>
    <w:p w:rsidR="006476E9" w:rsidRDefault="006476E9">
      <w:pPr>
        <w:pStyle w:val="Default"/>
        <w:jc w:val="both"/>
        <w:rPr>
          <w:b/>
        </w:rPr>
      </w:pPr>
      <w:r>
        <w:t xml:space="preserve"> </w:t>
      </w:r>
      <w:r>
        <w:rPr>
          <w:b/>
        </w:rPr>
        <w:t>уметь:</w:t>
      </w:r>
    </w:p>
    <w:p w:rsidR="006476E9" w:rsidRDefault="006476E9">
      <w:pPr>
        <w:pStyle w:val="Default"/>
        <w:numPr>
          <w:ilvl w:val="0"/>
          <w:numId w:val="10"/>
        </w:numPr>
        <w:jc w:val="both"/>
      </w:pPr>
      <w:r>
        <w:t xml:space="preserve">читать слова и словосочетания латинского языка с соблюдением правил; </w:t>
      </w:r>
    </w:p>
    <w:p w:rsidR="006476E9" w:rsidRDefault="006476E9">
      <w:pPr>
        <w:pStyle w:val="Default"/>
        <w:numPr>
          <w:ilvl w:val="1"/>
          <w:numId w:val="10"/>
        </w:numPr>
        <w:ind w:left="709"/>
        <w:jc w:val="both"/>
      </w:pPr>
      <w:r>
        <w:t xml:space="preserve">орфографически правильно писать анатомо-гистологические и клинические термины; </w:t>
      </w:r>
    </w:p>
    <w:p w:rsidR="006476E9" w:rsidRDefault="006476E9">
      <w:pPr>
        <w:pStyle w:val="Default"/>
        <w:numPr>
          <w:ilvl w:val="1"/>
          <w:numId w:val="10"/>
        </w:numPr>
        <w:ind w:left="709"/>
        <w:jc w:val="both"/>
      </w:pPr>
      <w:r>
        <w:rPr>
          <w:color w:val="00000A"/>
        </w:rPr>
        <w:t>применять</w:t>
      </w:r>
      <w:r>
        <w:t xml:space="preserve"> латинскую ветеринарную терминологию в профессиональной деятельности; </w:t>
      </w:r>
    </w:p>
    <w:p w:rsidR="006476E9" w:rsidRDefault="006476E9">
      <w:pPr>
        <w:pStyle w:val="ListParagraph"/>
        <w:numPr>
          <w:ilvl w:val="0"/>
          <w:numId w:val="10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выписывать рецепты.</w:t>
      </w: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476E9" w:rsidRDefault="006476E9">
      <w:pPr>
        <w:pStyle w:val="Default"/>
        <w:numPr>
          <w:ilvl w:val="0"/>
          <w:numId w:val="11"/>
        </w:numPr>
        <w:jc w:val="both"/>
      </w:pPr>
      <w:r>
        <w:t xml:space="preserve">лексический и грамматический минимум ветеринарного профиля; </w:t>
      </w:r>
    </w:p>
    <w:p w:rsidR="006476E9" w:rsidRDefault="006476E9">
      <w:pPr>
        <w:pStyle w:val="Default"/>
        <w:numPr>
          <w:ilvl w:val="0"/>
          <w:numId w:val="11"/>
        </w:numPr>
        <w:jc w:val="both"/>
      </w:pPr>
      <w:r>
        <w:t xml:space="preserve">основные характеристики частей речи латинского языка: имен существительных и прилагательных, глаголов причастий, числительных, местоимений, наречий, союзов, префиксов, предлогов; </w:t>
      </w:r>
    </w:p>
    <w:p w:rsidR="006476E9" w:rsidRDefault="006476E9">
      <w:pPr>
        <w:pStyle w:val="Default"/>
        <w:numPr>
          <w:ilvl w:val="0"/>
          <w:numId w:val="11"/>
        </w:numPr>
        <w:jc w:val="both"/>
      </w:pPr>
      <w:r>
        <w:t xml:space="preserve">правила фонетики; </w:t>
      </w:r>
    </w:p>
    <w:p w:rsidR="006476E9" w:rsidRDefault="006476E9">
      <w:pPr>
        <w:pStyle w:val="Default"/>
        <w:numPr>
          <w:ilvl w:val="0"/>
          <w:numId w:val="11"/>
        </w:numPr>
        <w:jc w:val="both"/>
      </w:pPr>
      <w:r>
        <w:t xml:space="preserve">принципы словообразования; </w:t>
      </w:r>
    </w:p>
    <w:p w:rsidR="006476E9" w:rsidRDefault="006476E9">
      <w:pPr>
        <w:pStyle w:val="Default"/>
        <w:numPr>
          <w:ilvl w:val="0"/>
          <w:numId w:val="11"/>
        </w:numPr>
        <w:jc w:val="both"/>
      </w:pPr>
      <w:r>
        <w:t xml:space="preserve">систему латинских склонений; </w:t>
      </w:r>
    </w:p>
    <w:p w:rsidR="006476E9" w:rsidRDefault="006476E9">
      <w:pPr>
        <w:pStyle w:val="Default"/>
        <w:numPr>
          <w:ilvl w:val="0"/>
          <w:numId w:val="11"/>
        </w:numPr>
        <w:jc w:val="both"/>
      </w:pPr>
      <w:r>
        <w:t xml:space="preserve">управление предлогов; </w:t>
      </w:r>
    </w:p>
    <w:p w:rsidR="006476E9" w:rsidRDefault="006476E9">
      <w:pPr>
        <w:pStyle w:val="Default"/>
        <w:numPr>
          <w:ilvl w:val="0"/>
          <w:numId w:val="11"/>
        </w:numPr>
        <w:jc w:val="both"/>
      </w:pPr>
      <w:r>
        <w:t>бинарную номенклатуру;</w:t>
      </w:r>
    </w:p>
    <w:p w:rsidR="006476E9" w:rsidRDefault="006476E9">
      <w:pPr>
        <w:pStyle w:val="Default"/>
        <w:numPr>
          <w:ilvl w:val="0"/>
          <w:numId w:val="11"/>
        </w:numPr>
        <w:jc w:val="both"/>
      </w:pPr>
      <w:r>
        <w:t>правила заполнения рецептов.</w:t>
      </w: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6476E9" w:rsidRDefault="006476E9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b/>
          <w:sz w:val="24"/>
          <w:szCs w:val="24"/>
        </w:rPr>
        <w:t xml:space="preserve">54 </w:t>
      </w:r>
      <w:r>
        <w:rPr>
          <w:rFonts w:ascii="Times New Roman" w:hAnsi="Times New Roman" w:cs="Times New Roman"/>
          <w:sz w:val="24"/>
          <w:szCs w:val="24"/>
        </w:rPr>
        <w:t>часа, в том числе:</w:t>
      </w:r>
    </w:p>
    <w:p w:rsidR="006476E9" w:rsidRDefault="006476E9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b/>
          <w:sz w:val="24"/>
          <w:szCs w:val="24"/>
        </w:rPr>
        <w:t xml:space="preserve">36 </w:t>
      </w:r>
      <w:r>
        <w:rPr>
          <w:rFonts w:ascii="Times New Roman" w:hAnsi="Times New Roman" w:cs="Times New Roman"/>
          <w:sz w:val="24"/>
          <w:szCs w:val="24"/>
        </w:rPr>
        <w:t>часов;</w:t>
      </w:r>
    </w:p>
    <w:p w:rsidR="006476E9" w:rsidRDefault="006476E9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6476E9" w:rsidRDefault="006476E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5" w:type="dxa"/>
        <w:tblInd w:w="-24" w:type="dxa"/>
        <w:tblLayout w:type="fixed"/>
        <w:tblCellMar>
          <w:left w:w="75" w:type="dxa"/>
        </w:tblCellMar>
        <w:tblLook w:val="01E0"/>
      </w:tblPr>
      <w:tblGrid>
        <w:gridCol w:w="7905"/>
        <w:gridCol w:w="1800"/>
      </w:tblGrid>
      <w:tr w:rsidR="006476E9" w:rsidRPr="00A01736">
        <w:trPr>
          <w:trHeight w:val="72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73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173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6476E9" w:rsidRPr="00A01736">
        <w:trPr>
          <w:trHeight w:val="285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17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</w:tr>
      <w:tr w:rsidR="006476E9" w:rsidRPr="00A01736">
        <w:trPr>
          <w:trHeight w:val="72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17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</w:tr>
      <w:tr w:rsidR="006476E9" w:rsidRPr="00A01736">
        <w:trPr>
          <w:trHeight w:val="72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3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76E9" w:rsidRPr="00A01736">
        <w:trPr>
          <w:trHeight w:val="72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736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 занятие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17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6476E9" w:rsidRPr="00A01736">
        <w:trPr>
          <w:trHeight w:val="72"/>
        </w:trPr>
        <w:tc>
          <w:tcPr>
            <w:tcW w:w="79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3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17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</w:tbl>
    <w:p w:rsidR="006476E9" w:rsidRDefault="006476E9">
      <w:pPr>
        <w:sectPr w:rsidR="006476E9">
          <w:footerReference w:type="default" r:id="rId7"/>
          <w:pgSz w:w="11906" w:h="16838"/>
          <w:pgMar w:top="1134" w:right="850" w:bottom="1134" w:left="1418" w:header="0" w:footer="708" w:gutter="0"/>
          <w:cols w:space="720"/>
          <w:formProt w:val="0"/>
          <w:docGrid w:linePitch="240" w:charSpace="-2458"/>
        </w:sectPr>
      </w:pP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2.2.Тематический план и содержание учебной дисциплины </w:t>
      </w:r>
      <w:r>
        <w:rPr>
          <w:rFonts w:ascii="Times New Roman" w:hAnsi="Times New Roman" w:cs="Times New Roman"/>
          <w:b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cap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  Латинский язык в ветеринарии</w:t>
      </w:r>
    </w:p>
    <w:tbl>
      <w:tblPr>
        <w:tblW w:w="15645" w:type="dxa"/>
        <w:tblInd w:w="-15" w:type="dxa"/>
        <w:tblLayout w:type="fixed"/>
        <w:tblCellMar>
          <w:left w:w="88" w:type="dxa"/>
        </w:tblCellMar>
        <w:tblLook w:val="01E0"/>
      </w:tblPr>
      <w:tblGrid>
        <w:gridCol w:w="2370"/>
        <w:gridCol w:w="9816"/>
        <w:gridCol w:w="1818"/>
        <w:gridCol w:w="1641"/>
      </w:tblGrid>
      <w:tr w:rsidR="006476E9" w:rsidRPr="00A01736">
        <w:trPr>
          <w:trHeight w:val="1170"/>
        </w:trPr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A0173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476E9" w:rsidRPr="00A01736">
        <w:trPr>
          <w:trHeight w:val="84"/>
        </w:trPr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476E9" w:rsidRPr="00A01736">
        <w:trPr>
          <w:trHeight w:val="20"/>
        </w:trPr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Фонетика.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76E9" w:rsidRPr="00A01736">
        <w:trPr>
          <w:trHeight w:val="77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Правила фонетики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Латинский алфавит. Произношение гласных и согласных звуков, звукосочетаний</w:t>
            </w:r>
            <w:r w:rsidRPr="00A01736"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  <w:t>.</w:t>
            </w: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Дифтонги.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6476E9" w:rsidRPr="00A0173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- практическое занятие: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Уроки упражнений по теме «Фонетика»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476E9" w:rsidRPr="00A01736">
        <w:trPr>
          <w:trHeight w:val="61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Изучить значение латинского языка для гуманитарной и ветеринарной медицины.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476E9" w:rsidRPr="00A01736">
        <w:trPr>
          <w:trHeight w:val="20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4"/>
              <w:widowControl w:val="0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1.2. Ветеринарная терминология.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словообразования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Бинарная номенклатура.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Согласованное, несогласованное определение.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Лексический и грамматический минимум латинского языка.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476E9" w:rsidRPr="00A01736">
        <w:trPr>
          <w:trHeight w:val="20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Лабораторно-практическое занятие: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Ветеринарная терминология существительных.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476E9" w:rsidRPr="00A01736">
        <w:trPr>
          <w:trHeight w:val="20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чтение слов и словосочетаний, латинских выражений с учётом правил произношения звуков и звукосочетаний, звуков ударения.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476E9" w:rsidRPr="00A01736">
        <w:trPr>
          <w:trHeight w:val="391"/>
        </w:trPr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Грамматика.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476E9" w:rsidRPr="00A01736">
        <w:trPr>
          <w:trHeight w:val="940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2.1. Основные характеристики частей речи латинского языка.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характеристики имён существительных, прилагательных, глаголов, причастий Способысловообразования.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Основные характеристики числительных, местоимений, наречий, союзов, предлогов, префиксов.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B0F0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Управление предлогов.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6E9" w:rsidRPr="00A0173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329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Лабораторно - практическое занятие:</w:t>
            </w:r>
          </w:p>
          <w:p w:rsidR="006476E9" w:rsidRPr="00A01736" w:rsidRDefault="006476E9">
            <w:pPr>
              <w:widowControl w:val="0"/>
              <w:tabs>
                <w:tab w:val="left" w:pos="32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Выполнить упражнение на определение практической основы и склонение имен существительных.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476E9" w:rsidRPr="00A0173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329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Самостоятельная работа обучающихся:</w:t>
            </w:r>
          </w:p>
          <w:p w:rsidR="006476E9" w:rsidRPr="00A01736" w:rsidRDefault="006476E9">
            <w:pPr>
              <w:widowControl w:val="0"/>
              <w:tabs>
                <w:tab w:val="left" w:pos="3291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Закрепить пройденный материал.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476E9" w:rsidRPr="00A01736">
        <w:trPr>
          <w:trHeight w:val="77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rPr>
                <w:color w:val="auto"/>
              </w:rPr>
            </w:pPr>
            <w:r w:rsidRPr="00A0173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Тема 2.2. Склонение  имен существительных и прилагательных.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Содержание учебного материала: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Существительные 1-го склонения. Словарная форма. Второе склонение, мужского и среднего рода. Словарная форма. Третье склонение мужского, женского рода. Важнейшие суффиксы существительных мужского рода 3- го склонения. Существительные женского рода 3- го склонения. Исключение из правила о роде имён существительных среднего рода 3-го склонения.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auto"/>
              </w:rPr>
            </w:pPr>
            <w:r w:rsidRPr="00A0173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Четвёртое склонение. Склонение существительных мужского и среднего рода 4-го склонения. Важнейшие суффиксы существительных 4-го склонения. Пятое склонение. Исключение из правил о роде имён существительных 5-го склонения. Склонение существительных 5-го склонения. Употребление отдельных терминов 5-го склонения.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476E9" w:rsidRPr="00A0173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3333"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pacing w:val="-6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color w:val="auto"/>
                <w:spacing w:val="-6"/>
                <w:sz w:val="20"/>
                <w:szCs w:val="20"/>
              </w:rPr>
              <w:t>Лабораторно-практическое занятие: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auto"/>
              </w:rPr>
            </w:pPr>
            <w:r w:rsidRPr="00A01736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>Склонение существительных среднего рода 3 склонения. Склонение прилагательных 2 группы. Грамматические категории: род, падеж, число, словарная форма существительного и прилагательного. Несогласованное определение. Предварительные сведения о пяти латинских склонениях.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76E9" w:rsidRPr="00A01736">
        <w:trPr>
          <w:trHeight w:val="400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3333"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color w:val="auto"/>
                <w:spacing w:val="-6"/>
                <w:sz w:val="20"/>
                <w:szCs w:val="20"/>
              </w:rPr>
              <w:t>Самостоятельная работа обучающихся: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Словарная форма глаголов. 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Особенности некоторых существительных третьего склонения. </w:t>
            </w:r>
          </w:p>
          <w:p w:rsidR="006476E9" w:rsidRPr="00A01736" w:rsidRDefault="006476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>Согласование прилагательных с существительными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76E9" w:rsidRPr="00A01736">
        <w:trPr>
          <w:trHeight w:val="77"/>
        </w:trPr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pStyle w:val="a4"/>
              <w:widowControl w:val="0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3. Рецептура.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5"/>
              <w:widowControl w:val="0"/>
              <w:ind w:firstLine="0"/>
              <w:jc w:val="left"/>
              <w:rPr>
                <w:spacing w:val="-6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6E9" w:rsidRPr="00A01736">
        <w:trPr>
          <w:trHeight w:val="77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Тема3.1. Правила выписывания рецепта.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5"/>
              <w:widowControl w:val="0"/>
              <w:ind w:firstLine="0"/>
              <w:jc w:val="left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5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6E9" w:rsidRPr="00A01736">
        <w:trPr>
          <w:trHeight w:val="710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pStyle w:val="a4"/>
              <w:widowControl w:val="0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5"/>
              <w:widowControl w:val="0"/>
              <w:ind w:firstLine="0"/>
              <w:jc w:val="left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Понятие о рецепте как документе.</w:t>
            </w:r>
          </w:p>
          <w:p w:rsidR="006476E9" w:rsidRDefault="006476E9">
            <w:pPr>
              <w:pStyle w:val="a5"/>
              <w:widowControl w:val="0"/>
              <w:ind w:firstLine="0"/>
              <w:jc w:val="left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Структура рецепта.</w:t>
            </w:r>
          </w:p>
          <w:p w:rsidR="006476E9" w:rsidRDefault="006476E9">
            <w:pPr>
              <w:pStyle w:val="a5"/>
              <w:widowControl w:val="0"/>
              <w:ind w:firstLine="0"/>
              <w:jc w:val="left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оформления латинской части рецепта.</w:t>
            </w: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5"/>
              <w:widowControl w:val="0"/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76E9" w:rsidRPr="00A0173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5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Лабораторно-практическое занятие:</w:t>
            </w:r>
          </w:p>
          <w:p w:rsidR="006476E9" w:rsidRDefault="006476E9">
            <w:pPr>
              <w:pStyle w:val="a5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Пропись рецептов.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76E9" w:rsidRPr="00A0173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5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6476E9" w:rsidRDefault="006476E9">
            <w:pPr>
              <w:pStyle w:val="a5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Выписать лекарственные формы в виде рецептов.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6E9" w:rsidRPr="00A01736">
        <w:trPr>
          <w:trHeight w:val="77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Основные рецептурные сокращения.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5"/>
              <w:widowControl w:val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6E9" w:rsidRPr="00A0173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5"/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Словосочетания, наиболее часто употребляемые в рецептах.</w:t>
            </w:r>
          </w:p>
          <w:p w:rsidR="006476E9" w:rsidRDefault="006476E9">
            <w:pPr>
              <w:pStyle w:val="a5"/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рецептурные сокращения</w:t>
            </w:r>
          </w:p>
          <w:p w:rsidR="006476E9" w:rsidRDefault="006476E9">
            <w:pPr>
              <w:pStyle w:val="a5"/>
              <w:widowControl w:val="0"/>
              <w:ind w:firstLine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Химическая терминология, употребляемая в рецептах.</w:t>
            </w:r>
          </w:p>
        </w:tc>
        <w:tc>
          <w:tcPr>
            <w:tcW w:w="1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476E9" w:rsidRPr="00A0173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5"/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476E9" w:rsidRPr="00A0173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5"/>
              <w:widowControl w:val="0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5"/>
              <w:widowControl w:val="0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6476E9" w:rsidRPr="00A0173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5"/>
              <w:widowControl w:val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Лабораторно-практическое занятие:</w:t>
            </w:r>
          </w:p>
          <w:p w:rsidR="006476E9" w:rsidRDefault="006476E9">
            <w:pPr>
              <w:pStyle w:val="a5"/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 рецептов с латинского языка на русский и с русского языка на латинский.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476E9" w:rsidRPr="00A0173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5"/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6476E9" w:rsidRDefault="006476E9">
            <w:pPr>
              <w:pStyle w:val="a5"/>
              <w:widowControl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Лекарственные формы и образцы рецептов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6E9" w:rsidRPr="00A01736">
        <w:trPr>
          <w:trHeight w:val="77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5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6E9" w:rsidRPr="00A0173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5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6E9" w:rsidRPr="00A01736">
        <w:trPr>
          <w:trHeight w:val="77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Default="006476E9">
            <w:pPr>
              <w:pStyle w:val="a5"/>
              <w:widowControl w:val="0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76E9" w:rsidRDefault="006476E9">
      <w:pPr>
        <w:sectPr w:rsidR="006476E9">
          <w:footerReference w:type="default" r:id="rId8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240" w:charSpace="-2458"/>
        </w:sectPr>
      </w:pP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3. условия реализации программы дисциплины</w:t>
      </w: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cap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  Латинский язык в ветеринарии</w:t>
      </w: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«Ветеринарная фармакология и латинский язык».</w:t>
      </w: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компьютер, проектор, экран, доска, стенд, плакаты.</w:t>
      </w:r>
    </w:p>
    <w:p w:rsidR="006476E9" w:rsidRDefault="006476E9">
      <w:pPr>
        <w:pStyle w:val="Default"/>
      </w:pPr>
      <w:r>
        <w:t xml:space="preserve">Оборудование учебной лаборатории: </w:t>
      </w:r>
    </w:p>
    <w:p w:rsidR="006476E9" w:rsidRDefault="006476E9">
      <w:pPr>
        <w:pStyle w:val="Default"/>
        <w:numPr>
          <w:ilvl w:val="0"/>
          <w:numId w:val="7"/>
        </w:numPr>
        <w:ind w:left="426" w:hanging="426"/>
      </w:pPr>
      <w:r>
        <w:t xml:space="preserve">посадочные места по количеству обучающихся; </w:t>
      </w:r>
    </w:p>
    <w:p w:rsidR="006476E9" w:rsidRDefault="006476E9">
      <w:pPr>
        <w:pStyle w:val="Default"/>
        <w:numPr>
          <w:ilvl w:val="0"/>
          <w:numId w:val="7"/>
        </w:numPr>
        <w:ind w:left="426" w:hanging="426"/>
      </w:pPr>
      <w:r>
        <w:t xml:space="preserve">рабочее место преподавателя; </w:t>
      </w:r>
    </w:p>
    <w:p w:rsidR="006476E9" w:rsidRDefault="006476E9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 учебно-наглядных пособий «Латинский язык».</w:t>
      </w:r>
    </w:p>
    <w:p w:rsidR="006476E9" w:rsidRDefault="006476E9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00" w:line="24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Информационное обеспечение обучения</w:t>
      </w: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6476E9" w:rsidRDefault="006476E9" w:rsidP="00D20BD3">
      <w:pPr>
        <w:pStyle w:val="Default"/>
        <w:numPr>
          <w:ilvl w:val="0"/>
          <w:numId w:val="2"/>
        </w:numPr>
        <w:ind w:left="426" w:hanging="426"/>
        <w:jc w:val="both"/>
      </w:pPr>
      <w:r w:rsidRPr="002B63D1">
        <w:t>Белоусова, А.Р. Латинский язык с осн</w:t>
      </w:r>
      <w:r>
        <w:t>овами ветеринарной терминологии</w:t>
      </w:r>
      <w:r w:rsidRPr="002B63D1">
        <w:t>: учебное пособие / А.Р. Белоусова, М.М. Дебабова, С.В. Шевченко. — 4-</w:t>
      </w:r>
      <w:r>
        <w:t>е изд., стер. — Санкт-Петербург</w:t>
      </w:r>
      <w:r w:rsidRPr="002B63D1">
        <w:t xml:space="preserve">: Лань, 2020. — 192 с. — </w:t>
      </w:r>
      <w:r>
        <w:t>ISBN 978-5-8114-4758-9. — Текст</w:t>
      </w:r>
      <w:r w:rsidRPr="002B63D1">
        <w:t>: электронный // Электро</w:t>
      </w:r>
      <w:r>
        <w:t>нно-библиотечная система «Лань»</w:t>
      </w:r>
      <w:r w:rsidRPr="002B63D1">
        <w:t xml:space="preserve">: [сайт]. — URL: </w:t>
      </w:r>
      <w:hyperlink r:id="rId9" w:history="1">
        <w:r w:rsidRPr="006F02C1">
          <w:rPr>
            <w:rStyle w:val="Hyperlink"/>
          </w:rPr>
          <w:t>https://e.lanbook.com/book/126157</w:t>
        </w:r>
      </w:hyperlink>
      <w:r>
        <w:t xml:space="preserve"> </w:t>
      </w:r>
      <w:r w:rsidRPr="002B63D1">
        <w:t xml:space="preserve"> — Режим доступа: для авториз. пользователей.</w:t>
      </w:r>
    </w:p>
    <w:p w:rsidR="006476E9" w:rsidRDefault="006476E9" w:rsidP="00D20BD3">
      <w:pPr>
        <w:pStyle w:val="Default"/>
        <w:numPr>
          <w:ilvl w:val="0"/>
          <w:numId w:val="2"/>
        </w:numPr>
        <w:ind w:left="426" w:hanging="426"/>
        <w:jc w:val="both"/>
      </w:pPr>
      <w:r>
        <w:t>Белоусова, А.Р. Латинский язык</w:t>
      </w:r>
      <w:r w:rsidRPr="002B63D1">
        <w:t>: учебник / А.Р. Белоусова, М.М. Дебабова. — 2-</w:t>
      </w:r>
      <w:r>
        <w:t>е изд., испр. — Санкт-Петербург</w:t>
      </w:r>
      <w:r w:rsidRPr="002B63D1">
        <w:t>: Лань, 2015. — 160 с. — ISBN 978-5-8114-1969-2</w:t>
      </w:r>
      <w:r>
        <w:t>. — Текст</w:t>
      </w:r>
      <w:r w:rsidRPr="002B63D1">
        <w:t xml:space="preserve">: электронный // Электронно-библиотечная система «Лань»: [сайт]. — URL: </w:t>
      </w:r>
      <w:hyperlink r:id="rId10" w:history="1">
        <w:r w:rsidRPr="006F02C1">
          <w:rPr>
            <w:rStyle w:val="Hyperlink"/>
          </w:rPr>
          <w:t>https://e.lanbook.com/book/65948</w:t>
        </w:r>
      </w:hyperlink>
      <w:r>
        <w:t xml:space="preserve"> </w:t>
      </w:r>
      <w:r w:rsidRPr="002B63D1">
        <w:t>— Режим доступа: для авториз. пользователей.</w:t>
      </w:r>
    </w:p>
    <w:p w:rsidR="006476E9" w:rsidRDefault="00647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6476E9" w:rsidRDefault="006476E9">
      <w:pPr>
        <w:pStyle w:val="Default"/>
        <w:numPr>
          <w:ilvl w:val="0"/>
          <w:numId w:val="5"/>
        </w:numPr>
        <w:ind w:left="426" w:hanging="426"/>
        <w:jc w:val="both"/>
      </w:pPr>
      <w:r>
        <w:t xml:space="preserve">Слесаренко Н.А. Висцеральные системы. Часть 2. – М.: МГАВМиБ, 2008. – 142 с. </w:t>
      </w:r>
    </w:p>
    <w:p w:rsidR="006476E9" w:rsidRDefault="006476E9">
      <w:pPr>
        <w:pStyle w:val="Default"/>
        <w:numPr>
          <w:ilvl w:val="0"/>
          <w:numId w:val="5"/>
        </w:numPr>
        <w:ind w:left="426" w:hanging="426"/>
        <w:jc w:val="both"/>
      </w:pPr>
      <w:r>
        <w:t xml:space="preserve">Танаушко К.А. Латинско-русский словарь. – М.: АСТ, Минск: Харвест, 2013. 208 с. </w:t>
      </w:r>
    </w:p>
    <w:p w:rsidR="006476E9" w:rsidRDefault="006476E9">
      <w:pPr>
        <w:pStyle w:val="Default"/>
        <w:numPr>
          <w:ilvl w:val="0"/>
          <w:numId w:val="5"/>
        </w:numPr>
        <w:ind w:left="426" w:hanging="426"/>
        <w:jc w:val="both"/>
      </w:pPr>
      <w:r>
        <w:t xml:space="preserve">Журнал «Ветеринария» тел. (fax: (495) 607-38-12) </w:t>
      </w:r>
    </w:p>
    <w:p w:rsidR="006476E9" w:rsidRDefault="006476E9">
      <w:pPr>
        <w:pStyle w:val="Default"/>
        <w:rPr>
          <w:b/>
        </w:rPr>
      </w:pPr>
      <w:r>
        <w:rPr>
          <w:b/>
        </w:rPr>
        <w:t>Интернет-ресурсы:</w:t>
      </w:r>
    </w:p>
    <w:p w:rsidR="006476E9" w:rsidRDefault="006476E9">
      <w:pPr>
        <w:pStyle w:val="Default"/>
        <w:numPr>
          <w:ilvl w:val="0"/>
          <w:numId w:val="6"/>
        </w:numPr>
        <w:tabs>
          <w:tab w:val="left" w:pos="142"/>
        </w:tabs>
        <w:ind w:left="426" w:hanging="426"/>
        <w:jc w:val="both"/>
        <w:rPr>
          <w:u w:val="single"/>
        </w:rPr>
      </w:pPr>
      <w:r>
        <w:t xml:space="preserve">Интернет-ресурсы: </w:t>
      </w:r>
      <w:r>
        <w:rPr>
          <w:u w:val="single"/>
        </w:rPr>
        <w:t>http://www. booksmed.com/infekcionnye-bolezni/561- infekcionnye-bolezni-zhivotnyx-voronin-uchebnik. Html</w:t>
      </w:r>
    </w:p>
    <w:p w:rsidR="006476E9" w:rsidRDefault="006476E9">
      <w:pPr>
        <w:pStyle w:val="Default"/>
        <w:ind w:left="360"/>
        <w:jc w:val="both"/>
      </w:pPr>
    </w:p>
    <w:p w:rsidR="006476E9" w:rsidRDefault="006476E9">
      <w:pPr>
        <w:pStyle w:val="Heading11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Контроль и оценка результатов освоения Дисциплины</w:t>
      </w:r>
    </w:p>
    <w:p w:rsidR="006476E9" w:rsidRDefault="006476E9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426"/>
        <w:jc w:val="both"/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tbl>
      <w:tblPr>
        <w:tblW w:w="5000" w:type="pct"/>
        <w:tblInd w:w="-15" w:type="dxa"/>
        <w:tblLayout w:type="fixed"/>
        <w:tblCellMar>
          <w:left w:w="88" w:type="dxa"/>
        </w:tblCellMar>
        <w:tblLook w:val="01E0"/>
      </w:tblPr>
      <w:tblGrid>
        <w:gridCol w:w="5937"/>
        <w:gridCol w:w="3614"/>
      </w:tblGrid>
      <w:tr w:rsidR="006476E9" w:rsidRPr="00A01736">
        <w:trPr>
          <w:trHeight w:val="77"/>
        </w:trPr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6476E9" w:rsidRPr="00A01736">
        <w:trPr>
          <w:trHeight w:val="77"/>
        </w:trPr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Усвоенные умения</w:t>
            </w:r>
          </w:p>
        </w:tc>
      </w:tr>
      <w:tr w:rsidR="006476E9" w:rsidRPr="00A01736">
        <w:trPr>
          <w:trHeight w:val="77"/>
        </w:trPr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слова и словосочетания латинского языка с соблюдением правил.</w:t>
            </w:r>
          </w:p>
        </w:tc>
        <w:tc>
          <w:tcPr>
            <w:tcW w:w="3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Оценка выполнения</w:t>
            </w:r>
          </w:p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практической работы</w:t>
            </w:r>
          </w:p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диктант, письменный перевод,</w:t>
            </w:r>
          </w:p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устный опрос, правильное</w:t>
            </w:r>
          </w:p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написание слов под диктовку.</w:t>
            </w:r>
          </w:p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умение пользоваться</w:t>
            </w:r>
          </w:p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словарем.</w:t>
            </w:r>
          </w:p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письменный опрос, тестирование.</w:t>
            </w:r>
          </w:p>
        </w:tc>
      </w:tr>
      <w:tr w:rsidR="006476E9" w:rsidRPr="00A01736">
        <w:trPr>
          <w:trHeight w:val="77"/>
        </w:trPr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орфографически правильно писать анатомо-гистологические и клинические термины.</w:t>
            </w:r>
          </w:p>
        </w:tc>
        <w:tc>
          <w:tcPr>
            <w:tcW w:w="3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6E9" w:rsidRPr="00A01736">
        <w:trPr>
          <w:trHeight w:val="77"/>
        </w:trPr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применять латинскую профессиональную терминологию в профессиональной деятельности.</w:t>
            </w:r>
          </w:p>
        </w:tc>
        <w:tc>
          <w:tcPr>
            <w:tcW w:w="3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6E9" w:rsidRPr="00A01736">
        <w:trPr>
          <w:trHeight w:val="77"/>
        </w:trPr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выписывать рецепты</w:t>
            </w:r>
          </w:p>
        </w:tc>
        <w:tc>
          <w:tcPr>
            <w:tcW w:w="3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76E9" w:rsidRPr="00A01736">
        <w:trPr>
          <w:trHeight w:val="77"/>
        </w:trPr>
        <w:tc>
          <w:tcPr>
            <w:tcW w:w="93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sz w:val="20"/>
                <w:szCs w:val="20"/>
              </w:rPr>
              <w:t>Усвоенные знания</w:t>
            </w:r>
          </w:p>
        </w:tc>
      </w:tr>
      <w:tr w:rsidR="006476E9" w:rsidRPr="00A01736">
        <w:trPr>
          <w:trHeight w:val="77"/>
        </w:trPr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лексический и грамматический минимум ветеринарного профиля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работа.</w:t>
            </w:r>
          </w:p>
        </w:tc>
      </w:tr>
      <w:tr w:rsidR="006476E9" w:rsidRPr="00A01736">
        <w:trPr>
          <w:trHeight w:val="510"/>
        </w:trPr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pStyle w:val="Default"/>
              <w:widowControl w:val="0"/>
              <w:jc w:val="both"/>
              <w:rPr>
                <w:sz w:val="20"/>
                <w:szCs w:val="20"/>
              </w:rPr>
            </w:pPr>
            <w:r w:rsidRPr="00A01736">
              <w:rPr>
                <w:sz w:val="20"/>
                <w:szCs w:val="20"/>
              </w:rPr>
              <w:t>основные характеристики частей речи латинского языка: имен существительных и прилагательных, глаголов, причастий, числительных, местоимений, наречий, союзов, префиксов, предлогов.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выполнение контрольной работы.</w:t>
            </w:r>
          </w:p>
        </w:tc>
      </w:tr>
      <w:tr w:rsidR="006476E9" w:rsidRPr="00A01736">
        <w:trPr>
          <w:trHeight w:val="77"/>
        </w:trPr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pStyle w:val="Default"/>
              <w:widowControl w:val="0"/>
              <w:rPr>
                <w:sz w:val="20"/>
                <w:szCs w:val="20"/>
              </w:rPr>
            </w:pPr>
            <w:r w:rsidRPr="00A01736">
              <w:rPr>
                <w:sz w:val="20"/>
                <w:szCs w:val="20"/>
              </w:rPr>
              <w:t>правила фонетики.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6476E9" w:rsidRPr="00A01736">
        <w:trPr>
          <w:trHeight w:val="510"/>
        </w:trPr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pStyle w:val="Default"/>
              <w:widowControl w:val="0"/>
              <w:rPr>
                <w:sz w:val="20"/>
                <w:szCs w:val="20"/>
              </w:rPr>
            </w:pPr>
            <w:r w:rsidRPr="00A01736">
              <w:rPr>
                <w:sz w:val="20"/>
                <w:szCs w:val="20"/>
              </w:rPr>
              <w:t>принципы словообразования.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6476E9" w:rsidRPr="00A01736">
        <w:trPr>
          <w:trHeight w:val="510"/>
        </w:trPr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pStyle w:val="Default"/>
              <w:widowControl w:val="0"/>
              <w:rPr>
                <w:sz w:val="20"/>
                <w:szCs w:val="20"/>
              </w:rPr>
            </w:pPr>
            <w:r w:rsidRPr="00A01736">
              <w:rPr>
                <w:sz w:val="20"/>
                <w:szCs w:val="20"/>
              </w:rPr>
              <w:t>систему латинских склонений.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6476E9" w:rsidRPr="00A01736">
        <w:trPr>
          <w:trHeight w:val="510"/>
        </w:trPr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pStyle w:val="Default"/>
              <w:widowControl w:val="0"/>
              <w:rPr>
                <w:sz w:val="20"/>
                <w:szCs w:val="20"/>
              </w:rPr>
            </w:pPr>
            <w:r w:rsidRPr="00A01736">
              <w:rPr>
                <w:sz w:val="20"/>
                <w:szCs w:val="20"/>
              </w:rPr>
              <w:t>управление предлогов.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6476E9" w:rsidRPr="00A01736">
        <w:trPr>
          <w:trHeight w:val="77"/>
        </w:trPr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pStyle w:val="Default"/>
              <w:widowControl w:val="0"/>
              <w:rPr>
                <w:sz w:val="20"/>
                <w:szCs w:val="20"/>
              </w:rPr>
            </w:pPr>
            <w:r w:rsidRPr="00A01736">
              <w:rPr>
                <w:sz w:val="20"/>
                <w:szCs w:val="20"/>
              </w:rPr>
              <w:t>бинарную номенклатуру.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6476E9" w:rsidRPr="00A01736">
        <w:trPr>
          <w:trHeight w:val="77"/>
        </w:trPr>
        <w:tc>
          <w:tcPr>
            <w:tcW w:w="5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pStyle w:val="Default"/>
              <w:widowControl w:val="0"/>
              <w:rPr>
                <w:sz w:val="20"/>
                <w:szCs w:val="20"/>
              </w:rPr>
            </w:pPr>
            <w:r w:rsidRPr="00A01736">
              <w:rPr>
                <w:sz w:val="20"/>
                <w:szCs w:val="20"/>
              </w:rPr>
              <w:t>правила заполнения рецепта.</w:t>
            </w:r>
          </w:p>
        </w:tc>
        <w:tc>
          <w:tcPr>
            <w:tcW w:w="3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</w:t>
            </w:r>
          </w:p>
        </w:tc>
      </w:tr>
    </w:tbl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6476E9" w:rsidRDefault="00647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50" w:type="dxa"/>
        <w:tblInd w:w="-53" w:type="dxa"/>
        <w:tblLayout w:type="fixed"/>
        <w:tblCellMar>
          <w:left w:w="88" w:type="dxa"/>
        </w:tblCellMar>
        <w:tblLook w:val="01E0"/>
      </w:tblPr>
      <w:tblGrid>
        <w:gridCol w:w="3401"/>
        <w:gridCol w:w="3827"/>
        <w:gridCol w:w="2522"/>
      </w:tblGrid>
      <w:tr w:rsidR="006476E9" w:rsidRPr="00A01736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476E9" w:rsidRPr="00A01736" w:rsidRDefault="006476E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6476E9" w:rsidRPr="00A01736">
        <w:trPr>
          <w:trHeight w:val="637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pStyle w:val="20"/>
              <w:widowControl w:val="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интерес к будущей профессии.</w:t>
            </w:r>
          </w:p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и письменный контроль;</w:t>
            </w:r>
          </w:p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-самостоятельная работа</w:t>
            </w:r>
          </w:p>
        </w:tc>
      </w:tr>
      <w:tr w:rsidR="006476E9" w:rsidRPr="00A01736">
        <w:trPr>
          <w:trHeight w:val="637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pStyle w:val="20"/>
              <w:widowControl w:val="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 выбирает и применяет безопасные методы и способы решения профессиональных задач;</w:t>
            </w:r>
          </w:p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-применяет профилактические меры для снижения уровня опасностей различного вида и их последствия в профессиональной деятельности.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-самоконтроль;</w:t>
            </w:r>
          </w:p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-самостоятельная работа;</w:t>
            </w:r>
          </w:p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6476E9" w:rsidRPr="00A01736">
        <w:trPr>
          <w:trHeight w:val="637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pStyle w:val="20"/>
              <w:widowControl w:val="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-применяет безопасные методы решения стандартных и нестандартных профессиональных задач в области организации и проведения работ;</w:t>
            </w:r>
          </w:p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-оценивает производственные риски в процессе проведения производства работ.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-самостоятельная работа;</w:t>
            </w:r>
          </w:p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6476E9" w:rsidRPr="00A01736">
        <w:trPr>
          <w:trHeight w:val="637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pStyle w:val="20"/>
              <w:widowControl w:val="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-эффективно осуществлять поиск необходимой информации для целей обеспечения безопасной организации работ по проведению экспертизы;</w:t>
            </w:r>
          </w:p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-применение правил безопасного использования различных источников, включая  электронные.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6476E9" w:rsidRPr="00A01736">
        <w:trPr>
          <w:trHeight w:val="637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pStyle w:val="20"/>
              <w:widowControl w:val="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 использует информационные ресурсы для совершенствования процессов обеспечения устойчивотсти объектов экономики.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6476E9" w:rsidRPr="00A01736">
        <w:trPr>
          <w:trHeight w:val="637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pStyle w:val="20"/>
              <w:widowControl w:val="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- применяет способы бесконфликтного общения и саморегуляции в процессе организации деятельности подразделения;</w:t>
            </w:r>
          </w:p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-эффективно взаимодействует с обучающимися и преподавателями.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работа;</w:t>
            </w:r>
          </w:p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-устный контроль.</w:t>
            </w:r>
          </w:p>
        </w:tc>
      </w:tr>
      <w:tr w:rsidR="006476E9" w:rsidRPr="00A01736">
        <w:trPr>
          <w:trHeight w:val="637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pStyle w:val="20"/>
              <w:widowControl w:val="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мероприятий по защите работающих от негативного воздействия чрезвычайных ситуаций.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6476E9" w:rsidRPr="00A01736">
        <w:trPr>
          <w:trHeight w:val="1690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pStyle w:val="20"/>
              <w:widowControl w:val="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 организация самостоятельных занятий при изучении дисциплины.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-внеаудиторная самостоятельная работа</w:t>
            </w:r>
          </w:p>
        </w:tc>
      </w:tr>
      <w:tr w:rsidR="006476E9" w:rsidRPr="00A01736">
        <w:trPr>
          <w:trHeight w:val="400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pStyle w:val="20"/>
              <w:widowControl w:val="0"/>
              <w:shd w:val="clear" w:color="auto" w:fill="auto"/>
              <w:tabs>
                <w:tab w:val="left" w:pos="2679"/>
              </w:tabs>
              <w:spacing w:after="0"/>
              <w:ind w:left="40" w:hanging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ОК 9. Быть готовым к смене технологий в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 использование нормативных документов и информационных технологий для подготовки к занятиям.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-практическая работа;   внеаудиторная самостоятельная работа</w:t>
            </w:r>
          </w:p>
        </w:tc>
      </w:tr>
      <w:tr w:rsidR="006476E9" w:rsidRPr="00A01736">
        <w:trPr>
          <w:trHeight w:val="637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pStyle w:val="20"/>
              <w:widowControl w:val="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-Работает с  объектами информатизации соблюдая требования информационной безопасности.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476E9" w:rsidRPr="00A01736" w:rsidRDefault="006476E9">
            <w:pPr>
              <w:widowControl w:val="0"/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01736"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</w:tbl>
    <w:p w:rsidR="006476E9" w:rsidRDefault="006476E9">
      <w:pPr>
        <w:spacing w:after="0" w:line="240" w:lineRule="auto"/>
      </w:pPr>
    </w:p>
    <w:sectPr w:rsidR="006476E9" w:rsidSect="003147B3">
      <w:footerReference w:type="default" r:id="rId11"/>
      <w:pgSz w:w="11906" w:h="16838"/>
      <w:pgMar w:top="1134" w:right="850" w:bottom="1134" w:left="1701" w:header="0" w:footer="708" w:gutter="0"/>
      <w:cols w:space="720"/>
      <w:formProt w:val="0"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6E9" w:rsidRDefault="006476E9" w:rsidP="003147B3">
      <w:pPr>
        <w:spacing w:after="0" w:line="240" w:lineRule="auto"/>
      </w:pPr>
      <w:r>
        <w:separator/>
      </w:r>
    </w:p>
  </w:endnote>
  <w:endnote w:type="continuationSeparator" w:id="0">
    <w:p w:rsidR="006476E9" w:rsidRDefault="006476E9" w:rsidP="0031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E9" w:rsidRDefault="006476E9">
    <w:pPr>
      <w:pStyle w:val="Footer"/>
      <w:jc w:val="right"/>
    </w:pPr>
  </w:p>
  <w:p w:rsidR="006476E9" w:rsidRDefault="006476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E9" w:rsidRDefault="006476E9">
    <w:pPr>
      <w:pStyle w:val="Footer"/>
      <w:jc w:val="right"/>
    </w:pPr>
  </w:p>
  <w:p w:rsidR="006476E9" w:rsidRDefault="006476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6E9" w:rsidRDefault="006476E9">
    <w:pPr>
      <w:pStyle w:val="Footer"/>
      <w:jc w:val="right"/>
    </w:pPr>
  </w:p>
  <w:p w:rsidR="006476E9" w:rsidRDefault="006476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6E9" w:rsidRDefault="006476E9" w:rsidP="003147B3">
      <w:pPr>
        <w:spacing w:after="0" w:line="240" w:lineRule="auto"/>
      </w:pPr>
      <w:r>
        <w:separator/>
      </w:r>
    </w:p>
  </w:footnote>
  <w:footnote w:type="continuationSeparator" w:id="0">
    <w:p w:rsidR="006476E9" w:rsidRDefault="006476E9" w:rsidP="00314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58C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47CB9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3520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  <w:b/>
      </w:rPr>
    </w:lvl>
  </w:abstractNum>
  <w:abstractNum w:abstractNumId="3">
    <w:nsid w:val="17D57C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191B44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1E210525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E43C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3F683F5E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9E55F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9">
    <w:nsid w:val="485661B8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2F582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70B47E0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7B3"/>
    <w:rsid w:val="00011C6B"/>
    <w:rsid w:val="002B63D1"/>
    <w:rsid w:val="003147B3"/>
    <w:rsid w:val="00555AFB"/>
    <w:rsid w:val="006476E9"/>
    <w:rsid w:val="006F02C1"/>
    <w:rsid w:val="00A01736"/>
    <w:rsid w:val="00B56965"/>
    <w:rsid w:val="00D20BD3"/>
    <w:rsid w:val="00F16F6F"/>
    <w:rsid w:val="00F437E7"/>
    <w:rsid w:val="00F8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65"/>
    <w:pPr>
      <w:suppressAutoHyphens/>
      <w:spacing w:after="200" w:line="276" w:lineRule="auto"/>
    </w:pPr>
    <w:rPr>
      <w:color w:val="00000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99"/>
    <w:rsid w:val="00B5696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erChar">
    <w:name w:val="Footer Char"/>
    <w:link w:val="Footer"/>
    <w:uiPriority w:val="99"/>
    <w:locked/>
    <w:rsid w:val="00B56965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">
    <w:name w:val="Название Знак"/>
    <w:basedOn w:val="DefaultParagraphFont"/>
    <w:uiPriority w:val="99"/>
    <w:rsid w:val="00B56965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56965"/>
    <w:rPr>
      <w:rFonts w:cs="Times New Roman"/>
      <w:sz w:val="27"/>
      <w:szCs w:val="27"/>
      <w:shd w:val="clear" w:color="auto" w:fill="FFFFFF"/>
    </w:rPr>
  </w:style>
  <w:style w:type="character" w:customStyle="1" w:styleId="FontStyle40">
    <w:name w:val="Font Style40"/>
    <w:basedOn w:val="DefaultParagraphFont"/>
    <w:uiPriority w:val="99"/>
    <w:rsid w:val="00B56965"/>
    <w:rPr>
      <w:rFonts w:ascii="Times New Roman" w:hAnsi="Times New Roman" w:cs="Times New Roman"/>
      <w:sz w:val="26"/>
      <w:szCs w:val="26"/>
    </w:rPr>
  </w:style>
  <w:style w:type="character" w:customStyle="1" w:styleId="a0">
    <w:name w:val="Верхний колонтитул Знак"/>
    <w:basedOn w:val="DefaultParagraphFont"/>
    <w:uiPriority w:val="99"/>
    <w:semiHidden/>
    <w:rsid w:val="00B56965"/>
    <w:rPr>
      <w:rFonts w:cs="Times New Roman"/>
    </w:rPr>
  </w:style>
  <w:style w:type="character" w:customStyle="1" w:styleId="a1">
    <w:name w:val="Нижний колонтитул Знак"/>
    <w:basedOn w:val="DefaultParagraphFont"/>
    <w:uiPriority w:val="99"/>
    <w:rsid w:val="00B56965"/>
    <w:rPr>
      <w:rFonts w:cs="Times New Roman"/>
    </w:rPr>
  </w:style>
  <w:style w:type="character" w:customStyle="1" w:styleId="a2">
    <w:name w:val="Текст выноски Знак"/>
    <w:basedOn w:val="DefaultParagraphFont"/>
    <w:uiPriority w:val="99"/>
    <w:semiHidden/>
    <w:rsid w:val="00B56965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basedOn w:val="DefaultParagraphFont"/>
    <w:uiPriority w:val="99"/>
    <w:semiHidden/>
    <w:rsid w:val="00B56965"/>
    <w:rPr>
      <w:rFonts w:ascii="Calibri" w:hAnsi="Calibri" w:cs="Times New Roman"/>
      <w:color w:val="00000A"/>
      <w:sz w:val="22"/>
    </w:rPr>
  </w:style>
  <w:style w:type="character" w:customStyle="1" w:styleId="10">
    <w:name w:val="Нижний колонтитул Знак1"/>
    <w:basedOn w:val="DefaultParagraphFont"/>
    <w:uiPriority w:val="99"/>
    <w:semiHidden/>
    <w:rsid w:val="00B56965"/>
    <w:rPr>
      <w:rFonts w:ascii="Calibri" w:hAnsi="Calibri" w:cs="Times New Roman"/>
      <w:color w:val="00000A"/>
      <w:sz w:val="22"/>
    </w:rPr>
  </w:style>
  <w:style w:type="paragraph" w:customStyle="1" w:styleId="a3">
    <w:name w:val="Заголовок"/>
    <w:basedOn w:val="Normal"/>
    <w:next w:val="BodyText"/>
    <w:uiPriority w:val="99"/>
    <w:rsid w:val="00B569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B56965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A"/>
    </w:rPr>
  </w:style>
  <w:style w:type="paragraph" w:styleId="List">
    <w:name w:val="List"/>
    <w:basedOn w:val="BodyText"/>
    <w:uiPriority w:val="99"/>
    <w:rsid w:val="00B56965"/>
    <w:rPr>
      <w:rFonts w:cs="Arial"/>
    </w:rPr>
  </w:style>
  <w:style w:type="paragraph" w:customStyle="1" w:styleId="Caption1">
    <w:name w:val="Caption1"/>
    <w:basedOn w:val="Normal"/>
    <w:uiPriority w:val="99"/>
    <w:rsid w:val="00B569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B56965"/>
    <w:pPr>
      <w:ind w:left="220" w:hanging="220"/>
    </w:pPr>
  </w:style>
  <w:style w:type="paragraph" w:styleId="IndexHeading">
    <w:name w:val="index heading"/>
    <w:basedOn w:val="Normal"/>
    <w:uiPriority w:val="99"/>
    <w:rsid w:val="00B56965"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B5696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20">
    <w:name w:val="Основной текст (2)"/>
    <w:basedOn w:val="Normal"/>
    <w:link w:val="2"/>
    <w:uiPriority w:val="99"/>
    <w:rsid w:val="00B56965"/>
    <w:pPr>
      <w:shd w:val="clear" w:color="auto" w:fill="FFFFFF"/>
      <w:spacing w:after="420" w:line="240" w:lineRule="auto"/>
    </w:pPr>
    <w:rPr>
      <w:sz w:val="27"/>
      <w:szCs w:val="27"/>
    </w:rPr>
  </w:style>
  <w:style w:type="paragraph" w:customStyle="1" w:styleId="Style28">
    <w:name w:val="Style28"/>
    <w:basedOn w:val="Normal"/>
    <w:uiPriority w:val="99"/>
    <w:rsid w:val="00B56965"/>
    <w:pPr>
      <w:widowControl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B56965"/>
    <w:pPr>
      <w:widowControl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B5696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сн_центр"/>
    <w:basedOn w:val="Normal"/>
    <w:uiPriority w:val="99"/>
    <w:rsid w:val="00B56965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осн часть"/>
    <w:basedOn w:val="Normal"/>
    <w:uiPriority w:val="99"/>
    <w:rsid w:val="00B56965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B56965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B56965"/>
    <w:pPr>
      <w:ind w:left="720"/>
      <w:contextualSpacing/>
    </w:pPr>
  </w:style>
  <w:style w:type="paragraph" w:customStyle="1" w:styleId="a6">
    <w:name w:val="Верхний и нижний колонтитулы"/>
    <w:basedOn w:val="Normal"/>
    <w:uiPriority w:val="99"/>
    <w:rsid w:val="003147B3"/>
  </w:style>
  <w:style w:type="paragraph" w:styleId="Header">
    <w:name w:val="header"/>
    <w:basedOn w:val="Normal"/>
    <w:link w:val="HeaderChar"/>
    <w:uiPriority w:val="99"/>
    <w:semiHidden/>
    <w:rsid w:val="00B5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A"/>
    </w:rPr>
  </w:style>
  <w:style w:type="paragraph" w:styleId="Footer">
    <w:name w:val="footer"/>
    <w:basedOn w:val="Normal"/>
    <w:link w:val="FooterChar1"/>
    <w:uiPriority w:val="99"/>
    <w:semiHidden/>
    <w:rsid w:val="00B5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color w:val="00000A"/>
    </w:rPr>
  </w:style>
  <w:style w:type="paragraph" w:styleId="BalloonText">
    <w:name w:val="Balloon Text"/>
    <w:basedOn w:val="Normal"/>
    <w:link w:val="BalloonTextChar"/>
    <w:uiPriority w:val="99"/>
    <w:semiHidden/>
    <w:rsid w:val="00B5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styleId="Hyperlink">
    <w:name w:val="Hyperlink"/>
    <w:basedOn w:val="DefaultParagraphFont"/>
    <w:uiPriority w:val="99"/>
    <w:rsid w:val="00D20B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e.lanbook.com/book/659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261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9</Pages>
  <Words>2089</Words>
  <Characters>11911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елена</cp:lastModifiedBy>
  <cp:revision>13</cp:revision>
  <cp:lastPrinted>2019-12-23T10:15:00Z</cp:lastPrinted>
  <dcterms:created xsi:type="dcterms:W3CDTF">2017-10-06T09:27:00Z</dcterms:created>
  <dcterms:modified xsi:type="dcterms:W3CDTF">2021-03-17T15:44:00Z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